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51" w:rsidRDefault="006B4B51">
      <w:pPr>
        <w:pStyle w:val="ConsPlusNormal"/>
        <w:jc w:val="right"/>
        <w:outlineLvl w:val="0"/>
      </w:pPr>
      <w:r>
        <w:t>Утверждены</w:t>
      </w:r>
    </w:p>
    <w:p w:rsidR="006B4B51" w:rsidRDefault="006B4B51">
      <w:pPr>
        <w:pStyle w:val="ConsPlusNormal"/>
        <w:jc w:val="right"/>
      </w:pPr>
      <w:r>
        <w:t>постановлением Правительства</w:t>
      </w:r>
    </w:p>
    <w:p w:rsidR="006B4B51" w:rsidRDefault="006B4B51">
      <w:pPr>
        <w:pStyle w:val="ConsPlusNormal"/>
        <w:jc w:val="right"/>
      </w:pPr>
      <w:r>
        <w:t>Российской Федерации</w:t>
      </w:r>
    </w:p>
    <w:p w:rsidR="006B4B51" w:rsidRDefault="006B4B51">
      <w:pPr>
        <w:pStyle w:val="ConsPlusNormal"/>
        <w:jc w:val="right"/>
      </w:pPr>
      <w:r>
        <w:t>от 5 ноября 2022 г. N 1999</w:t>
      </w:r>
    </w:p>
    <w:p w:rsidR="006B4B51" w:rsidRDefault="006B4B51">
      <w:pPr>
        <w:pStyle w:val="ConsPlusNormal"/>
        <w:jc w:val="both"/>
      </w:pPr>
    </w:p>
    <w:p w:rsidR="006B4B51" w:rsidRDefault="006B4B51">
      <w:pPr>
        <w:pStyle w:val="ConsPlusTitle"/>
        <w:jc w:val="center"/>
      </w:pPr>
      <w:r>
        <w:t>ПРАВИЛА</w:t>
      </w:r>
    </w:p>
    <w:p w:rsidR="006B4B51" w:rsidRDefault="006B4B51">
      <w:pPr>
        <w:pStyle w:val="ConsPlusTitle"/>
        <w:jc w:val="center"/>
      </w:pPr>
      <w:r>
        <w:t>ОСУЩЕСТВЛЕНИЯ БИБЛИОТЕКАМИ И ИНЫМИ ОРГАНИЗАЦИЯМИ</w:t>
      </w:r>
    </w:p>
    <w:p w:rsidR="006B4B51" w:rsidRDefault="006B4B51">
      <w:pPr>
        <w:pStyle w:val="ConsPlusTitle"/>
        <w:jc w:val="center"/>
      </w:pPr>
      <w:r>
        <w:t>ТРАНСГРАНИЧНОГО ОБМЕНА ЭКЗЕМПЛЯРАМИ ПРОИЗВЕДЕНИЙ, СОЗДАННЫМИ</w:t>
      </w:r>
    </w:p>
    <w:p w:rsidR="006B4B51" w:rsidRDefault="006B4B51">
      <w:pPr>
        <w:pStyle w:val="ConsPlusTitle"/>
        <w:jc w:val="center"/>
      </w:pPr>
      <w:r>
        <w:t>В ФОРМАТАХ, ПРЕДНАЗНАЧЕННЫХ ИСКЛЮЧИТЕЛЬНО ДЛЯ ИСПОЛЬЗОВАНИЯ</w:t>
      </w:r>
    </w:p>
    <w:p w:rsidR="006B4B51" w:rsidRDefault="006B4B51">
      <w:pPr>
        <w:pStyle w:val="ConsPlusTitle"/>
        <w:jc w:val="center"/>
      </w:pPr>
      <w:r>
        <w:t>СЛЕПЫМИ, СЛАБОВИДЯЩИМИ И ЛИЦАМИ С ИНЫМИ ОГРАНИЧЕННЫМИ</w:t>
      </w:r>
    </w:p>
    <w:p w:rsidR="006B4B51" w:rsidRDefault="006B4B51">
      <w:pPr>
        <w:pStyle w:val="ConsPlusTitle"/>
        <w:jc w:val="center"/>
      </w:pPr>
      <w:r>
        <w:t>СПОСОБНОСТЯМИ ВОСПРИНИМАТЬ ПЕЧАТНУЮ ИНФОРМАЦИЮ</w:t>
      </w:r>
    </w:p>
    <w:p w:rsidR="006B4B51" w:rsidRDefault="006B4B51">
      <w:pPr>
        <w:pStyle w:val="ConsPlusTitle"/>
        <w:jc w:val="center"/>
      </w:pPr>
      <w:proofErr w:type="gramStart"/>
      <w:r>
        <w:t>(РЕЛЬЕФНО-ТОЧЕЧНЫМ ШРИФТОМ И ДРУГИМИ СПЕЦИАЛЬНЫМИ</w:t>
      </w:r>
      <w:proofErr w:type="gramEnd"/>
    </w:p>
    <w:p w:rsidR="006B4B51" w:rsidRDefault="006B4B51">
      <w:pPr>
        <w:pStyle w:val="ConsPlusTitle"/>
        <w:jc w:val="center"/>
      </w:pPr>
      <w:r>
        <w:t>СПОСОБАМИ, ДОСТУПНЫМИ ДЛЯ СЛЕПЫХ, СЛАБОВИДЯЩИХ И ЛИЦ</w:t>
      </w:r>
    </w:p>
    <w:p w:rsidR="006B4B51" w:rsidRDefault="006B4B51">
      <w:pPr>
        <w:pStyle w:val="ConsPlusTitle"/>
        <w:jc w:val="center"/>
      </w:pPr>
      <w:r>
        <w:t>С ИНЫМИ ОГРАНИЧЕННЫМИ СПОСОБНОСТЯМИ ВОСПРИНИМАТЬ</w:t>
      </w:r>
    </w:p>
    <w:p w:rsidR="006B4B51" w:rsidRDefault="006B4B51">
      <w:pPr>
        <w:pStyle w:val="ConsPlusTitle"/>
        <w:jc w:val="center"/>
      </w:pPr>
      <w:proofErr w:type="gramStart"/>
      <w:r>
        <w:t>ПЕЧАТНУЮ ИНФОРМАЦИЮ), В ТОМ ЧИСЛЕ ПОСРЕДСТВОМ</w:t>
      </w:r>
      <w:proofErr w:type="gramEnd"/>
    </w:p>
    <w:p w:rsidR="006B4B51" w:rsidRDefault="006B4B51">
      <w:pPr>
        <w:pStyle w:val="ConsPlusTitle"/>
        <w:jc w:val="center"/>
      </w:pPr>
      <w:r>
        <w:t>ИНФОРМАЦИОННО-ТЕЛЕКОММУНИКАЦИОННЫХ СЕТЕЙ</w:t>
      </w:r>
    </w:p>
    <w:p w:rsidR="006B4B51" w:rsidRDefault="006B4B51">
      <w:pPr>
        <w:pStyle w:val="ConsPlusNormal"/>
        <w:jc w:val="both"/>
      </w:pPr>
    </w:p>
    <w:p w:rsidR="006B4B51" w:rsidRDefault="006B4B5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регулируют отношения, связанные с осуществлением библиотеками и иными организациями трансграничного обмена экземплярами произведений, созданными в форматах,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в том числе посредством информационно-телекоммуникационных сетей, указанных в</w:t>
      </w:r>
      <w:proofErr w:type="gramEnd"/>
      <w:r>
        <w:t xml:space="preserve"> </w:t>
      </w:r>
      <w:hyperlink r:id="rId5">
        <w:proofErr w:type="gramStart"/>
        <w:r>
          <w:rPr>
            <w:color w:val="0000FF"/>
          </w:rPr>
          <w:t>перечне</w:t>
        </w:r>
      </w:hyperlink>
      <w:r>
        <w:t xml:space="preserve">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утвержденном постановлением Правительства Российской Федерации от 5 ноября 2022 г. N 1999 "Об определении форматов, предназначенных исключительно для использования слепыми, слабовидящими и лицами с</w:t>
      </w:r>
      <w:proofErr w:type="gramEnd"/>
      <w:r>
        <w:t xml:space="preserve"> </w:t>
      </w:r>
      <w:proofErr w:type="gramStart"/>
      <w:r>
        <w:t>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 информацию могут использовать экземпляры произведений, созданные в таких форматах, и библиотек и иных организаций, предоставляющих доступ через информационно-телекоммуникационные сети к экземплярам произведений, созданным в таких</w:t>
      </w:r>
      <w:proofErr w:type="gramEnd"/>
      <w:r>
        <w:t xml:space="preserve"> </w:t>
      </w:r>
      <w:proofErr w:type="gramStart"/>
      <w:r>
        <w:t>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от 23 января 2016 г. N 32" (далее соответственно - перечень, пользователи, специальные форматы).</w:t>
      </w:r>
      <w:proofErr w:type="gramEnd"/>
    </w:p>
    <w:p w:rsidR="006B4B51" w:rsidRDefault="006B4B5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Трансграничный обмен экземплярами произведений, созданными в специальных форматах, осуществляют библиотеки и организации, указанные в </w:t>
      </w:r>
      <w:hyperlink r:id="rId6">
        <w:r>
          <w:rPr>
            <w:color w:val="0000FF"/>
          </w:rPr>
          <w:t>перечне</w:t>
        </w:r>
      </w:hyperlink>
      <w:r>
        <w:t xml:space="preserve"> библиотек и иных организаций, предоставляющих доступ через информационно-телекоммуникационные сети к экземплярам произведений, созданным в форматах,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</w:t>
      </w:r>
      <w:proofErr w:type="gramEnd"/>
      <w:r>
        <w:t xml:space="preserve"> </w:t>
      </w:r>
      <w:proofErr w:type="gramStart"/>
      <w:r>
        <w:t xml:space="preserve">способностями воспринимать печатную информацию), и имеющих право осуществлять трансграничный обмен экземплярами произведений, созданными в таких форматах, в соответствии с </w:t>
      </w:r>
      <w:proofErr w:type="spellStart"/>
      <w:r>
        <w:t>Марракешским</w:t>
      </w:r>
      <w:proofErr w:type="spellEnd"/>
      <w:r>
        <w:t xml:space="preserve"> договором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произведениям, в том числе посредством информационно-телекоммуникационных сетей, утвержденном постановлением Правительства Российской Федерации от 5 ноября 2022 г. N 1999 "Об определении</w:t>
      </w:r>
      <w:proofErr w:type="gramEnd"/>
      <w:r>
        <w:t xml:space="preserve"> </w:t>
      </w:r>
      <w:proofErr w:type="gramStart"/>
      <w:r>
        <w:t>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 информацию могут использовать экземпляры произведений, созданные в таких форматах, и библиотек и иных организаций, предоставляющих</w:t>
      </w:r>
      <w:proofErr w:type="gramEnd"/>
      <w:r>
        <w:t xml:space="preserve"> </w:t>
      </w:r>
      <w:proofErr w:type="gramStart"/>
      <w:r>
        <w:t xml:space="preserve">доступ через информационно-телекоммуникационные сети к экземплярам произведений, созданным в таких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</w:t>
      </w:r>
      <w:r>
        <w:lastRenderedPageBreak/>
        <w:t>Правительства Российской Федерации от 23 января 2016 г. N 32" (далее - библиотека или организация).</w:t>
      </w:r>
      <w:proofErr w:type="gramEnd"/>
    </w:p>
    <w:p w:rsidR="006B4B51" w:rsidRDefault="006B4B5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Под трансграничным обменом для целей настоящих Правил понимаются получение и передача экземпляров произведений, созданных в специальных форматах, осуществляемые между библиотеками или организациями и уполномоченными органами стран - участниц </w:t>
      </w:r>
      <w:proofErr w:type="spellStart"/>
      <w:r>
        <w:t>Марракешского</w:t>
      </w:r>
      <w:proofErr w:type="spellEnd"/>
      <w:r>
        <w:t xml:space="preserve"> </w:t>
      </w:r>
      <w:hyperlink r:id="rId7">
        <w:r>
          <w:rPr>
            <w:color w:val="0000FF"/>
          </w:rPr>
          <w:t>договора</w:t>
        </w:r>
      </w:hyperlink>
      <w:r>
        <w:t xml:space="preserve">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(далее - </w:t>
      </w:r>
      <w:proofErr w:type="spellStart"/>
      <w:r>
        <w:t>Марракешский</w:t>
      </w:r>
      <w:proofErr w:type="spellEnd"/>
      <w:r>
        <w:t xml:space="preserve"> договор).</w:t>
      </w:r>
      <w:proofErr w:type="gramEnd"/>
    </w:p>
    <w:p w:rsidR="006B4B51" w:rsidRDefault="006B4B51">
      <w:pPr>
        <w:pStyle w:val="ConsPlusNormal"/>
        <w:spacing w:before="200"/>
        <w:ind w:firstLine="540"/>
        <w:jc w:val="both"/>
      </w:pPr>
      <w:r>
        <w:t xml:space="preserve">4. Трансграничный обмен экземплярами произведений, созданными в специальных форматах, осуществляется в соответствии с настоящими Правилами и положениями </w:t>
      </w:r>
      <w:proofErr w:type="spellStart"/>
      <w:r>
        <w:t>Марракешского</w:t>
      </w:r>
      <w:proofErr w:type="spellEnd"/>
      <w:r>
        <w:t xml:space="preserve"> </w:t>
      </w:r>
      <w:hyperlink r:id="rId8">
        <w:r>
          <w:rPr>
            <w:color w:val="0000FF"/>
          </w:rPr>
          <w:t>договора</w:t>
        </w:r>
      </w:hyperlink>
      <w:r>
        <w:t>.</w:t>
      </w:r>
    </w:p>
    <w:p w:rsidR="006B4B51" w:rsidRDefault="006B4B51">
      <w:pPr>
        <w:pStyle w:val="ConsPlusNormal"/>
        <w:spacing w:before="200"/>
        <w:ind w:firstLine="540"/>
        <w:jc w:val="both"/>
      </w:pPr>
      <w:r>
        <w:t xml:space="preserve">5. Библиотека или организация имеет право получать экземпляры произведений от уполномоченных органов стран - участниц </w:t>
      </w:r>
      <w:proofErr w:type="spellStart"/>
      <w:r>
        <w:t>Марракешского</w:t>
      </w:r>
      <w:proofErr w:type="spellEnd"/>
      <w:r>
        <w:t xml:space="preserve"> </w:t>
      </w:r>
      <w:hyperlink r:id="rId9">
        <w:r>
          <w:rPr>
            <w:color w:val="0000FF"/>
          </w:rPr>
          <w:t>договора</w:t>
        </w:r>
      </w:hyperlink>
      <w:r>
        <w:t xml:space="preserve"> исключительно в целях их дальнейшего использования пользователями.</w:t>
      </w:r>
    </w:p>
    <w:p w:rsidR="006B4B51" w:rsidRDefault="006B4B51">
      <w:pPr>
        <w:pStyle w:val="ConsPlusNormal"/>
        <w:spacing w:before="200"/>
        <w:ind w:firstLine="540"/>
        <w:jc w:val="both"/>
      </w:pPr>
      <w:r>
        <w:t xml:space="preserve">6. Библиотека или организация в случае получения от уполномоченных органов стран - участниц </w:t>
      </w:r>
      <w:proofErr w:type="spellStart"/>
      <w:r>
        <w:t>Марракешского</w:t>
      </w:r>
      <w:proofErr w:type="spellEnd"/>
      <w:r>
        <w:t xml:space="preserve"> </w:t>
      </w:r>
      <w:hyperlink r:id="rId10">
        <w:r>
          <w:rPr>
            <w:color w:val="0000FF"/>
          </w:rPr>
          <w:t>договора</w:t>
        </w:r>
      </w:hyperlink>
      <w:r>
        <w:t xml:space="preserve"> экземпляра произведения, созданного в формате, не являющемся специальным в соответствии с </w:t>
      </w:r>
      <w:hyperlink r:id="rId11">
        <w:r>
          <w:rPr>
            <w:color w:val="0000FF"/>
          </w:rPr>
          <w:t>перечнем</w:t>
        </w:r>
      </w:hyperlink>
      <w:r>
        <w:t xml:space="preserve">, но предназначенном для использования пользователями, осуществляет изготовление его копии в формате, включенном в </w:t>
      </w:r>
      <w:hyperlink r:id="rId12">
        <w:r>
          <w:rPr>
            <w:color w:val="0000FF"/>
          </w:rPr>
          <w:t>перечень</w:t>
        </w:r>
      </w:hyperlink>
      <w:r>
        <w:t>, для дальнейшего предоставления пользователям.</w:t>
      </w:r>
    </w:p>
    <w:p w:rsidR="006B4B51" w:rsidRDefault="006B4B51">
      <w:pPr>
        <w:pStyle w:val="ConsPlusNormal"/>
        <w:spacing w:before="200"/>
        <w:ind w:firstLine="540"/>
        <w:jc w:val="both"/>
      </w:pPr>
      <w:r>
        <w:t>7. Библиотеки или организации вправе предоставлять в рамках трансграничного обмена экземпляры произведений, созданные в специальных форматах, при одновременном соблюдении следующих условий:</w:t>
      </w:r>
    </w:p>
    <w:p w:rsidR="006B4B51" w:rsidRDefault="006B4B51">
      <w:pPr>
        <w:pStyle w:val="ConsPlusNormal"/>
        <w:spacing w:before="200"/>
        <w:ind w:firstLine="540"/>
        <w:jc w:val="both"/>
      </w:pPr>
      <w:r>
        <w:t xml:space="preserve">экземпляр произведения предоставляется уполномоченному органу страны - участницы </w:t>
      </w:r>
      <w:proofErr w:type="spellStart"/>
      <w:r>
        <w:t>Марракешского</w:t>
      </w:r>
      <w:proofErr w:type="spellEnd"/>
      <w:r>
        <w:t xml:space="preserve"> </w:t>
      </w:r>
      <w:hyperlink r:id="rId13">
        <w:r>
          <w:rPr>
            <w:color w:val="0000FF"/>
          </w:rPr>
          <w:t>договора</w:t>
        </w:r>
      </w:hyperlink>
      <w:r>
        <w:t xml:space="preserve">, определяемому в соответствии с положениями </w:t>
      </w:r>
      <w:proofErr w:type="spellStart"/>
      <w:r>
        <w:t>Марракешского</w:t>
      </w:r>
      <w:proofErr w:type="spellEnd"/>
      <w:r>
        <w:t xml:space="preserve"> </w:t>
      </w:r>
      <w:hyperlink r:id="rId14">
        <w:r>
          <w:rPr>
            <w:color w:val="0000FF"/>
          </w:rPr>
          <w:t>договора</w:t>
        </w:r>
      </w:hyperlink>
      <w:r>
        <w:t xml:space="preserve"> и законодательством соответствующего государства;</w:t>
      </w:r>
    </w:p>
    <w:p w:rsidR="006B4B51" w:rsidRDefault="006B4B51">
      <w:pPr>
        <w:pStyle w:val="ConsPlusNormal"/>
        <w:spacing w:before="200"/>
        <w:ind w:firstLine="540"/>
        <w:jc w:val="both"/>
      </w:pPr>
      <w:r>
        <w:t xml:space="preserve">экземпляр произведения в соответствии с </w:t>
      </w:r>
      <w:proofErr w:type="spellStart"/>
      <w:r>
        <w:t>Марракешским</w:t>
      </w:r>
      <w:proofErr w:type="spellEnd"/>
      <w:r>
        <w:t xml:space="preserve"> </w:t>
      </w:r>
      <w:hyperlink r:id="rId15">
        <w:r>
          <w:rPr>
            <w:color w:val="0000FF"/>
          </w:rPr>
          <w:t>договором</w:t>
        </w:r>
      </w:hyperlink>
      <w:r>
        <w:t xml:space="preserve"> и законодательством соответствующего государства предоставляется уполномоченному органу страны - участницы </w:t>
      </w:r>
      <w:proofErr w:type="spellStart"/>
      <w:r>
        <w:t>Марракешского</w:t>
      </w:r>
      <w:proofErr w:type="spellEnd"/>
      <w:r>
        <w:t xml:space="preserve"> </w:t>
      </w:r>
      <w:hyperlink r:id="rId16">
        <w:r>
          <w:rPr>
            <w:color w:val="0000FF"/>
          </w:rPr>
          <w:t>договора</w:t>
        </w:r>
      </w:hyperlink>
      <w:r>
        <w:t xml:space="preserve"> исключительно для обеспечения доступа пользователей.</w:t>
      </w:r>
    </w:p>
    <w:p w:rsidR="006B4B51" w:rsidRDefault="006B4B51">
      <w:pPr>
        <w:pStyle w:val="ConsPlusNormal"/>
        <w:spacing w:before="200"/>
        <w:ind w:firstLine="540"/>
        <w:jc w:val="both"/>
      </w:pPr>
      <w:r>
        <w:t xml:space="preserve">8. Библиотека или организация осуществляет трансграничный обмен в соответствии с договором, заключаемым с уполномоченным органом страны - участницы </w:t>
      </w:r>
      <w:proofErr w:type="spellStart"/>
      <w:r>
        <w:t>Марракешского</w:t>
      </w:r>
      <w:proofErr w:type="spellEnd"/>
      <w:r>
        <w:t xml:space="preserve"> </w:t>
      </w:r>
      <w:hyperlink r:id="rId17">
        <w:r>
          <w:rPr>
            <w:color w:val="0000FF"/>
          </w:rPr>
          <w:t>договора</w:t>
        </w:r>
      </w:hyperlink>
      <w:r>
        <w:t>.</w:t>
      </w:r>
    </w:p>
    <w:p w:rsidR="006B4B51" w:rsidRDefault="006B4B51">
      <w:pPr>
        <w:pStyle w:val="ConsPlusNormal"/>
        <w:spacing w:before="200"/>
        <w:ind w:firstLine="540"/>
        <w:jc w:val="both"/>
      </w:pPr>
      <w:r>
        <w:t xml:space="preserve">Условием такого договора в обязательном порядке являются взаимные гарантии сторон об использовании экземпляров произведений исключительно пользователями в соответствии с целями </w:t>
      </w:r>
      <w:proofErr w:type="spellStart"/>
      <w:r>
        <w:t>Марракешского</w:t>
      </w:r>
      <w:proofErr w:type="spellEnd"/>
      <w:r>
        <w:t xml:space="preserve"> </w:t>
      </w:r>
      <w:hyperlink r:id="rId18">
        <w:r>
          <w:rPr>
            <w:color w:val="0000FF"/>
          </w:rPr>
          <w:t>договора</w:t>
        </w:r>
      </w:hyperlink>
      <w:r>
        <w:t>.</w:t>
      </w:r>
    </w:p>
    <w:p w:rsidR="006B4B51" w:rsidRDefault="006B4B51">
      <w:pPr>
        <w:pStyle w:val="ConsPlusNormal"/>
        <w:spacing w:before="200"/>
        <w:ind w:firstLine="540"/>
        <w:jc w:val="both"/>
      </w:pPr>
      <w:r>
        <w:t>Договор также может содержать информацию о технических параметрах, позволяющих обеспечить совмещение полученных в рамках трансграничного обмена экземпляров произведений со средствами их воспроизведения.</w:t>
      </w:r>
    </w:p>
    <w:p w:rsidR="006B4B51" w:rsidRDefault="006B4B51">
      <w:pPr>
        <w:pStyle w:val="ConsPlusNormal"/>
        <w:jc w:val="both"/>
      </w:pPr>
    </w:p>
    <w:p w:rsidR="006B4B51" w:rsidRDefault="006B4B51">
      <w:pPr>
        <w:pStyle w:val="ConsPlusNormal"/>
        <w:jc w:val="both"/>
      </w:pPr>
    </w:p>
    <w:p w:rsidR="006B4B51" w:rsidRDefault="006B4B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F2C" w:rsidRDefault="00374F2C">
      <w:bookmarkStart w:id="0" w:name="_GoBack"/>
      <w:bookmarkEnd w:id="0"/>
    </w:p>
    <w:sectPr w:rsidR="00374F2C" w:rsidSect="006B4B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51"/>
    <w:rsid w:val="00374F2C"/>
    <w:rsid w:val="006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B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B4B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B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B4B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698CD9B6CF5CDA7F87F8E1A916C986ED529BA4B34324FA4C1A082C6CBCEF69A51C168237DC4DB3EC48FCDR5t6F" TargetMode="External"/><Relationship Id="rId13" Type="http://schemas.openxmlformats.org/officeDocument/2006/relationships/hyperlink" Target="consultantplus://offline/ref=B09698CD9B6CF5CDA7F87F8E1A916C986ED529BA4B34324FA4C1A082C6CBCEF69A51C168237DC4DB3EC48FCDR5t6F" TargetMode="External"/><Relationship Id="rId18" Type="http://schemas.openxmlformats.org/officeDocument/2006/relationships/hyperlink" Target="consultantplus://offline/ref=B09698CD9B6CF5CDA7F87F8E1A916C986ED529BA4B34324FA4C1A082C6CBCEF69A51C168237DC4DB3EC48FCDR5t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9698CD9B6CF5CDA7F87F8E1A916C986ED529BA4B34324FA4C1A082C6CBCEF69A51C168237DC4DB3EC48FCDR5t6F" TargetMode="External"/><Relationship Id="rId12" Type="http://schemas.openxmlformats.org/officeDocument/2006/relationships/hyperlink" Target="consultantplus://offline/ref=B09698CD9B6CF5CDA7F87A8119916C986CD621B748396F45AC98AC80C1C491F39D40C1692A63C5D825CDDB9E10B0E36A85F4D83A86387D7ER7tFF" TargetMode="External"/><Relationship Id="rId17" Type="http://schemas.openxmlformats.org/officeDocument/2006/relationships/hyperlink" Target="consultantplus://offline/ref=B09698CD9B6CF5CDA7F87F8E1A916C986ED529BA4B34324FA4C1A082C6CBCEF69A51C168237DC4DB3EC48FCDR5t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9698CD9B6CF5CDA7F87F8E1A916C986ED529BA4B34324FA4C1A082C6CBCEF69A51C168237DC4DB3EC48FCDR5t6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698CD9B6CF5CDA7F87A8119916C986CD621B748396F45AC98AC80C1C491F39D40C1692A63C4D128CDDB9E10B0E36A85F4D83A86387D7ER7tFF" TargetMode="External"/><Relationship Id="rId11" Type="http://schemas.openxmlformats.org/officeDocument/2006/relationships/hyperlink" Target="consultantplus://offline/ref=B09698CD9B6CF5CDA7F87A8119916C986CD621B748396F45AC98AC80C1C491F39D40C1692A63C5D825CDDB9E10B0E36A85F4D83A86387D7ER7tFF" TargetMode="External"/><Relationship Id="rId5" Type="http://schemas.openxmlformats.org/officeDocument/2006/relationships/hyperlink" Target="consultantplus://offline/ref=B09698CD9B6CF5CDA7F87A8119916C986CD621B748396F45AC98AC80C1C491F39D40C1692A63C5D825CDDB9E10B0E36A85F4D83A86387D7ER7tFF" TargetMode="External"/><Relationship Id="rId15" Type="http://schemas.openxmlformats.org/officeDocument/2006/relationships/hyperlink" Target="consultantplus://offline/ref=B09698CD9B6CF5CDA7F87F8E1A916C986ED529BA4B34324FA4C1A082C6CBCEF69A51C168237DC4DB3EC48FCDR5t6F" TargetMode="External"/><Relationship Id="rId10" Type="http://schemas.openxmlformats.org/officeDocument/2006/relationships/hyperlink" Target="consultantplus://offline/ref=B09698CD9B6CF5CDA7F87F8E1A916C986ED529BA4B34324FA4C1A082C6CBCEF69A51C168237DC4DB3EC48FCDR5t6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9698CD9B6CF5CDA7F87F8E1A916C986ED529BA4B34324FA4C1A082C6CBCEF69A51C168237DC4DB3EC48FCDR5t6F" TargetMode="External"/><Relationship Id="rId14" Type="http://schemas.openxmlformats.org/officeDocument/2006/relationships/hyperlink" Target="consultantplus://offline/ref=B09698CD9B6CF5CDA7F87F8E1A916C986ED529BA4B34324FA4C1A082C6CBCEF69A51C168237DC4DB3EC48FCDR5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dcterms:created xsi:type="dcterms:W3CDTF">2022-12-09T05:45:00Z</dcterms:created>
  <dcterms:modified xsi:type="dcterms:W3CDTF">2022-12-09T05:50:00Z</dcterms:modified>
</cp:coreProperties>
</file>