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E3" w:rsidRDefault="00D82F1B">
      <w:pPr>
        <w:spacing w:before="67" w:line="252" w:lineRule="exact"/>
        <w:ind w:right="671"/>
        <w:jc w:val="right"/>
        <w:rPr>
          <w:i/>
        </w:rPr>
      </w:pPr>
      <w:bookmarkStart w:id="0" w:name="_GoBack"/>
      <w:bookmarkEnd w:id="0"/>
      <w:r>
        <w:rPr>
          <w:i/>
        </w:rPr>
        <w:t>Приложение.</w:t>
      </w:r>
    </w:p>
    <w:p w:rsidR="006E48E3" w:rsidRDefault="00D82F1B">
      <w:pPr>
        <w:pStyle w:val="a3"/>
        <w:tabs>
          <w:tab w:val="left" w:pos="1549"/>
          <w:tab w:val="left" w:pos="2830"/>
        </w:tabs>
        <w:spacing w:line="252" w:lineRule="exact"/>
        <w:ind w:left="0" w:right="673"/>
        <w:jc w:val="right"/>
      </w:pPr>
      <w:r>
        <w:t>Утверждено</w:t>
      </w:r>
      <w:r>
        <w:tab/>
        <w:t>приказом</w:t>
      </w:r>
      <w:r>
        <w:tab/>
        <w:t>ОГАУК</w:t>
      </w:r>
    </w:p>
    <w:p w:rsidR="006E48E3" w:rsidRDefault="00D82F1B">
      <w:pPr>
        <w:pStyle w:val="a3"/>
        <w:tabs>
          <w:tab w:val="left" w:pos="7073"/>
          <w:tab w:val="left" w:pos="7723"/>
          <w:tab w:val="left" w:pos="8481"/>
        </w:tabs>
        <w:ind w:left="5893" w:right="672"/>
      </w:pPr>
      <w:r>
        <w:t>«ТОУНБ</w:t>
      </w:r>
      <w:r>
        <w:tab/>
        <w:t>им.</w:t>
      </w:r>
      <w:r>
        <w:tab/>
        <w:t>А.С.</w:t>
      </w:r>
      <w:r>
        <w:tab/>
        <w:t>Пушкина»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12.01.2023 г.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08/01-02</w:t>
      </w:r>
    </w:p>
    <w:p w:rsidR="006E48E3" w:rsidRDefault="006E48E3">
      <w:pPr>
        <w:pStyle w:val="a3"/>
        <w:spacing w:before="6"/>
        <w:ind w:left="0"/>
      </w:pPr>
    </w:p>
    <w:p w:rsidR="006E48E3" w:rsidRDefault="00D82F1B">
      <w:pPr>
        <w:pStyle w:val="1"/>
        <w:spacing w:before="1" w:line="252" w:lineRule="exact"/>
        <w:ind w:right="2301" w:firstLine="0"/>
        <w:jc w:val="center"/>
      </w:pPr>
      <w:r>
        <w:t>ПОЛОЖЕНИЕ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ОБЛАСТНОМ</w:t>
      </w:r>
      <w:r>
        <w:rPr>
          <w:spacing w:val="48"/>
        </w:rPr>
        <w:t xml:space="preserve"> </w:t>
      </w:r>
      <w:r>
        <w:t>КОНКУРСЕ</w:t>
      </w:r>
    </w:p>
    <w:p w:rsidR="006E48E3" w:rsidRDefault="00D82F1B">
      <w:pPr>
        <w:spacing w:line="252" w:lineRule="exact"/>
        <w:ind w:left="2307" w:right="2301"/>
        <w:jc w:val="center"/>
        <w:rPr>
          <w:b/>
        </w:rPr>
      </w:pPr>
      <w:r>
        <w:rPr>
          <w:b/>
        </w:rPr>
        <w:t>«Библиотечная</w:t>
      </w:r>
      <w:r>
        <w:rPr>
          <w:b/>
          <w:spacing w:val="-3"/>
        </w:rPr>
        <w:t xml:space="preserve"> </w:t>
      </w:r>
      <w:r>
        <w:rPr>
          <w:b/>
        </w:rPr>
        <w:t>аналитика</w:t>
      </w:r>
      <w:r>
        <w:rPr>
          <w:b/>
          <w:spacing w:val="-3"/>
        </w:rPr>
        <w:t xml:space="preserve"> </w:t>
      </w:r>
      <w:r>
        <w:rPr>
          <w:b/>
        </w:rPr>
        <w:t>Томской</w:t>
      </w:r>
      <w:r>
        <w:rPr>
          <w:b/>
          <w:spacing w:val="-3"/>
        </w:rPr>
        <w:t xml:space="preserve"> </w:t>
      </w:r>
      <w:r>
        <w:rPr>
          <w:b/>
        </w:rPr>
        <w:t>области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года»</w:t>
      </w:r>
    </w:p>
    <w:p w:rsidR="006E48E3" w:rsidRDefault="006E48E3">
      <w:pPr>
        <w:pStyle w:val="a3"/>
        <w:ind w:left="0"/>
        <w:rPr>
          <w:b/>
        </w:rPr>
      </w:pPr>
    </w:p>
    <w:p w:rsidR="006E48E3" w:rsidRDefault="00D82F1B">
      <w:pPr>
        <w:pStyle w:val="1"/>
        <w:numPr>
          <w:ilvl w:val="0"/>
          <w:numId w:val="7"/>
        </w:numPr>
        <w:tabs>
          <w:tab w:val="left" w:pos="4261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E48E3" w:rsidRDefault="006E48E3">
      <w:pPr>
        <w:pStyle w:val="a3"/>
        <w:spacing w:before="4"/>
        <w:ind w:left="0"/>
        <w:rPr>
          <w:b/>
          <w:sz w:val="20"/>
        </w:rPr>
      </w:pPr>
    </w:p>
    <w:p w:rsidR="006E48E3" w:rsidRDefault="00D82F1B">
      <w:pPr>
        <w:pStyle w:val="a4"/>
        <w:numPr>
          <w:ilvl w:val="1"/>
          <w:numId w:val="6"/>
        </w:numPr>
        <w:tabs>
          <w:tab w:val="left" w:pos="548"/>
        </w:tabs>
        <w:ind w:right="105"/>
        <w:jc w:val="both"/>
      </w:pPr>
      <w:r>
        <w:t>ОГАУК</w:t>
      </w:r>
      <w:r>
        <w:rPr>
          <w:spacing w:val="1"/>
        </w:rPr>
        <w:t xml:space="preserve"> </w:t>
      </w:r>
      <w:r>
        <w:t>«Томская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ТОУНБ)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«Библиотечная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года» на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информационно-аналитический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образований</w:t>
      </w:r>
      <w:r>
        <w:rPr>
          <w:spacing w:val="-1"/>
        </w:rPr>
        <w:t xml:space="preserve"> </w:t>
      </w:r>
      <w:r>
        <w:t>Томской</w:t>
      </w:r>
      <w:r>
        <w:rPr>
          <w:spacing w:val="-1"/>
        </w:rPr>
        <w:t xml:space="preserve"> </w:t>
      </w:r>
      <w:r>
        <w:t>области за</w:t>
      </w:r>
      <w:r>
        <w:rPr>
          <w:spacing w:val="-3"/>
        </w:rPr>
        <w:t xml:space="preserve"> </w:t>
      </w:r>
      <w:r>
        <w:t>2022 год</w:t>
      </w:r>
      <w:r>
        <w:rPr>
          <w:spacing w:val="-3"/>
        </w:rPr>
        <w:t xml:space="preserve"> </w:t>
      </w:r>
      <w:r>
        <w:t>(далее – аналитический</w:t>
      </w:r>
      <w:r>
        <w:rPr>
          <w:spacing w:val="-2"/>
        </w:rPr>
        <w:t xml:space="preserve"> </w:t>
      </w:r>
      <w:r>
        <w:t>обзор).</w:t>
      </w:r>
    </w:p>
    <w:p w:rsidR="006E48E3" w:rsidRDefault="00D82F1B">
      <w:pPr>
        <w:pStyle w:val="a4"/>
        <w:numPr>
          <w:ilvl w:val="1"/>
          <w:numId w:val="6"/>
        </w:numPr>
        <w:tabs>
          <w:tab w:val="left" w:pos="548"/>
        </w:tabs>
        <w:spacing w:before="1"/>
        <w:ind w:right="107"/>
        <w:jc w:val="both"/>
      </w:pP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56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Томской</w:t>
      </w:r>
      <w:r>
        <w:rPr>
          <w:spacing w:val="-3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перспектив».</w:t>
      </w:r>
    </w:p>
    <w:p w:rsidR="006E48E3" w:rsidRDefault="00D82F1B">
      <w:pPr>
        <w:pStyle w:val="a4"/>
        <w:numPr>
          <w:ilvl w:val="1"/>
          <w:numId w:val="6"/>
        </w:numPr>
        <w:tabs>
          <w:tab w:val="left" w:pos="548"/>
        </w:tabs>
        <w:spacing w:before="1"/>
        <w:ind w:right="107"/>
        <w:jc w:val="both"/>
      </w:pPr>
      <w:r>
        <w:t>Конкурс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муниципальных образований Томской области как методических центров в области библиотечного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пополнение</w:t>
      </w:r>
      <w:r>
        <w:rPr>
          <w:spacing w:val="-52"/>
        </w:rPr>
        <w:t xml:space="preserve"> </w:t>
      </w:r>
      <w:r>
        <w:t>интегрированного</w:t>
      </w:r>
      <w:r>
        <w:rPr>
          <w:spacing w:val="12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t>ресурса</w:t>
      </w:r>
      <w:r>
        <w:rPr>
          <w:spacing w:val="13"/>
        </w:rPr>
        <w:t xml:space="preserve"> </w:t>
      </w:r>
      <w:r>
        <w:t>«Корпоративная</w:t>
      </w:r>
      <w:r>
        <w:rPr>
          <w:spacing w:val="11"/>
        </w:rPr>
        <w:t xml:space="preserve"> </w:t>
      </w:r>
      <w:r>
        <w:t>полнотекстовая</w:t>
      </w:r>
      <w:r>
        <w:rPr>
          <w:spacing w:val="12"/>
        </w:rPr>
        <w:t xml:space="preserve"> </w:t>
      </w:r>
      <w:r>
        <w:t>база</w:t>
      </w:r>
      <w:r>
        <w:rPr>
          <w:spacing w:val="12"/>
        </w:rPr>
        <w:t xml:space="preserve"> </w:t>
      </w:r>
      <w:r>
        <w:t>данных</w:t>
      </w:r>
    </w:p>
    <w:p w:rsidR="006E48E3" w:rsidRDefault="00D82F1B">
      <w:pPr>
        <w:pStyle w:val="a3"/>
        <w:spacing w:line="252" w:lineRule="exact"/>
        <w:ind w:left="547"/>
        <w:jc w:val="both"/>
      </w:pPr>
      <w:r>
        <w:t>«Муниципальные</w:t>
      </w:r>
      <w:r>
        <w:rPr>
          <w:spacing w:val="-3"/>
        </w:rPr>
        <w:t xml:space="preserve"> </w:t>
      </w:r>
      <w:r>
        <w:t>библиотеки</w:t>
      </w:r>
      <w:r>
        <w:rPr>
          <w:spacing w:val="-5"/>
        </w:rPr>
        <w:t xml:space="preserve"> </w:t>
      </w:r>
      <w:r>
        <w:t>Томской</w:t>
      </w:r>
      <w:r>
        <w:rPr>
          <w:spacing w:val="-2"/>
        </w:rPr>
        <w:t xml:space="preserve"> </w:t>
      </w:r>
      <w:r>
        <w:t>области»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КПБД).</w:t>
      </w:r>
    </w:p>
    <w:p w:rsidR="006E48E3" w:rsidRDefault="00D82F1B">
      <w:pPr>
        <w:pStyle w:val="a4"/>
        <w:numPr>
          <w:ilvl w:val="1"/>
          <w:numId w:val="6"/>
        </w:numPr>
        <w:tabs>
          <w:tab w:val="left" w:pos="548"/>
        </w:tabs>
        <w:spacing w:before="1" w:line="252" w:lineRule="exact"/>
        <w:jc w:val="both"/>
      </w:pPr>
      <w:r>
        <w:t>Аналитические</w:t>
      </w:r>
      <w:r>
        <w:rPr>
          <w:spacing w:val="40"/>
        </w:rPr>
        <w:t xml:space="preserve"> </w:t>
      </w:r>
      <w:r>
        <w:t>обзоры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материалы</w:t>
      </w:r>
      <w:r>
        <w:rPr>
          <w:spacing w:val="42"/>
        </w:rPr>
        <w:t xml:space="preserve"> </w:t>
      </w:r>
      <w:r>
        <w:t>конкурса</w:t>
      </w:r>
      <w:r>
        <w:rPr>
          <w:spacing w:val="42"/>
        </w:rPr>
        <w:t xml:space="preserve"> </w:t>
      </w:r>
      <w:r>
        <w:t>размещаются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КПБД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доступом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ней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сайте</w:t>
      </w:r>
    </w:p>
    <w:p w:rsidR="006E48E3" w:rsidRDefault="00D82F1B">
      <w:pPr>
        <w:pStyle w:val="a3"/>
        <w:spacing w:line="252" w:lineRule="exact"/>
        <w:ind w:left="547"/>
        <w:jc w:val="both"/>
      </w:pPr>
      <w:r>
        <w:t>«Профессионалам»</w:t>
      </w:r>
      <w:r>
        <w:rPr>
          <w:spacing w:val="-7"/>
        </w:rPr>
        <w:t xml:space="preserve"> </w:t>
      </w:r>
      <w:hyperlink r:id="rId8">
        <w:r>
          <w:rPr>
            <w:u w:val="single"/>
          </w:rPr>
          <w:t>http://prof.lib.tomsk.ru/</w:t>
        </w:r>
        <w:r>
          <w:t>.</w:t>
        </w:r>
      </w:hyperlink>
    </w:p>
    <w:p w:rsidR="006E48E3" w:rsidRDefault="00D82F1B">
      <w:pPr>
        <w:pStyle w:val="a4"/>
        <w:numPr>
          <w:ilvl w:val="1"/>
          <w:numId w:val="6"/>
        </w:numPr>
        <w:tabs>
          <w:tab w:val="left" w:pos="548"/>
        </w:tabs>
        <w:spacing w:before="2"/>
        <w:ind w:right="107"/>
        <w:jc w:val="both"/>
      </w:pPr>
      <w:r>
        <w:t>Экспертный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ТОУНБ,</w:t>
      </w:r>
      <w:r>
        <w:rPr>
          <w:spacing w:val="1"/>
        </w:rPr>
        <w:t xml:space="preserve"> </w:t>
      </w:r>
      <w:r>
        <w:t>осуществляющих оценку аналитических обзоров по отдельным профильным для них 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общедоступных</w:t>
      </w:r>
      <w:r>
        <w:rPr>
          <w:spacing w:val="-1"/>
        </w:rPr>
        <w:t xml:space="preserve"> </w:t>
      </w:r>
      <w:r>
        <w:t>библиотек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образований</w:t>
      </w:r>
      <w:r>
        <w:rPr>
          <w:spacing w:val="-4"/>
        </w:rPr>
        <w:t xml:space="preserve"> </w:t>
      </w:r>
      <w:r>
        <w:t>Томской</w:t>
      </w:r>
      <w:r>
        <w:rPr>
          <w:spacing w:val="-1"/>
        </w:rPr>
        <w:t xml:space="preserve"> </w:t>
      </w:r>
      <w:r>
        <w:t>области.</w:t>
      </w:r>
    </w:p>
    <w:p w:rsidR="006E48E3" w:rsidRDefault="006E48E3">
      <w:pPr>
        <w:pStyle w:val="a3"/>
        <w:spacing w:before="2"/>
        <w:ind w:left="0"/>
        <w:rPr>
          <w:sz w:val="21"/>
        </w:rPr>
      </w:pPr>
    </w:p>
    <w:p w:rsidR="006E48E3" w:rsidRDefault="00D82F1B">
      <w:pPr>
        <w:pStyle w:val="1"/>
        <w:numPr>
          <w:ilvl w:val="0"/>
          <w:numId w:val="7"/>
        </w:numPr>
        <w:tabs>
          <w:tab w:val="left" w:pos="4244"/>
          <w:tab w:val="left" w:pos="4245"/>
        </w:tabs>
        <w:ind w:left="4244" w:hanging="436"/>
        <w:jc w:val="left"/>
      </w:pPr>
      <w:r>
        <w:t>Участники</w:t>
      </w:r>
      <w:r>
        <w:rPr>
          <w:spacing w:val="-2"/>
        </w:rPr>
        <w:t xml:space="preserve"> </w:t>
      </w:r>
      <w:r>
        <w:t>конкурса</w:t>
      </w:r>
    </w:p>
    <w:p w:rsidR="006E48E3" w:rsidRDefault="006E48E3">
      <w:pPr>
        <w:pStyle w:val="a3"/>
        <w:spacing w:before="4"/>
        <w:ind w:left="0"/>
        <w:rPr>
          <w:b/>
          <w:sz w:val="20"/>
        </w:rPr>
      </w:pPr>
    </w:p>
    <w:p w:rsidR="006E48E3" w:rsidRDefault="00D82F1B">
      <w:pPr>
        <w:pStyle w:val="a4"/>
        <w:numPr>
          <w:ilvl w:val="1"/>
          <w:numId w:val="5"/>
        </w:numPr>
        <w:tabs>
          <w:tab w:val="left" w:pos="548"/>
        </w:tabs>
        <w:spacing w:before="1"/>
        <w:ind w:right="104"/>
        <w:jc w:val="both"/>
      </w:pPr>
      <w:r>
        <w:t>Участниками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заключившие с ТОУНБ Соглашение о сотрудничестве и подписавшие Протокол по 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Томской</w:t>
      </w:r>
      <w:r>
        <w:rPr>
          <w:spacing w:val="56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перспектив».</w:t>
      </w:r>
    </w:p>
    <w:p w:rsidR="006E48E3" w:rsidRDefault="00D82F1B">
      <w:pPr>
        <w:pStyle w:val="a4"/>
        <w:numPr>
          <w:ilvl w:val="1"/>
          <w:numId w:val="5"/>
        </w:numPr>
        <w:tabs>
          <w:tab w:val="left" w:pos="548"/>
        </w:tabs>
        <w:ind w:right="108"/>
        <w:jc w:val="both"/>
      </w:pPr>
      <w:r>
        <w:t>Учреждение – участник проекта, своевременно предоставившее аналитический обзор в печатном и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становится и</w:t>
      </w:r>
      <w:r>
        <w:rPr>
          <w:spacing w:val="-1"/>
        </w:rPr>
        <w:t xml:space="preserve"> </w:t>
      </w:r>
      <w:r>
        <w:t>участником конкурса.</w:t>
      </w:r>
    </w:p>
    <w:p w:rsidR="006E48E3" w:rsidRDefault="006E48E3">
      <w:pPr>
        <w:pStyle w:val="a3"/>
        <w:spacing w:before="3"/>
        <w:ind w:left="0"/>
        <w:rPr>
          <w:sz w:val="21"/>
        </w:rPr>
      </w:pPr>
    </w:p>
    <w:p w:rsidR="006E48E3" w:rsidRDefault="00D82F1B">
      <w:pPr>
        <w:pStyle w:val="1"/>
        <w:numPr>
          <w:ilvl w:val="0"/>
          <w:numId w:val="7"/>
        </w:numPr>
        <w:tabs>
          <w:tab w:val="left" w:pos="3401"/>
          <w:tab w:val="left" w:pos="3402"/>
        </w:tabs>
        <w:spacing w:before="1"/>
        <w:ind w:left="3401" w:hanging="435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аналитическому</w:t>
      </w:r>
      <w:r>
        <w:rPr>
          <w:spacing w:val="-4"/>
        </w:rPr>
        <w:t xml:space="preserve"> </w:t>
      </w:r>
      <w:r>
        <w:t>обзору</w:t>
      </w:r>
    </w:p>
    <w:p w:rsidR="006E48E3" w:rsidRDefault="006E48E3">
      <w:pPr>
        <w:pStyle w:val="a3"/>
        <w:spacing w:before="4"/>
        <w:ind w:left="0"/>
        <w:rPr>
          <w:b/>
          <w:sz w:val="20"/>
        </w:rPr>
      </w:pPr>
    </w:p>
    <w:p w:rsidR="006E48E3" w:rsidRDefault="00D82F1B">
      <w:pPr>
        <w:pStyle w:val="a4"/>
        <w:numPr>
          <w:ilvl w:val="1"/>
          <w:numId w:val="4"/>
        </w:numPr>
        <w:tabs>
          <w:tab w:val="left" w:pos="548"/>
        </w:tabs>
        <w:ind w:right="105"/>
        <w:jc w:val="both"/>
      </w:pPr>
      <w:r>
        <w:t>Аналитический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информационно-аналитического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Типовой структурой и кратким содержанием обзора (в редакции от 12.01.2023 г.) –</w:t>
      </w:r>
      <w:r>
        <w:rPr>
          <w:spacing w:val="1"/>
        </w:rPr>
        <w:t xml:space="preserve"> </w:t>
      </w:r>
      <w:r>
        <w:rPr>
          <w:i/>
        </w:rPr>
        <w:t>приложение</w:t>
      </w:r>
      <w:r>
        <w:t>.</w:t>
      </w:r>
      <w:r>
        <w:rPr>
          <w:spacing w:val="1"/>
        </w:rPr>
        <w:t xml:space="preserve"> </w:t>
      </w:r>
      <w:r>
        <w:t>Отхождение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обзоре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и тенденциях развития сети общедоступных библиотек муниципального образования, о</w:t>
      </w:r>
      <w:r>
        <w:rPr>
          <w:spacing w:val="1"/>
        </w:rPr>
        <w:t xml:space="preserve"> </w:t>
      </w:r>
      <w:r>
        <w:t>достижениях и проблемах, о задачах на будущий год и ближайшую перспективу, а также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деятельности муниципальных библиотек.</w:t>
      </w:r>
    </w:p>
    <w:p w:rsidR="006E48E3" w:rsidRDefault="00D82F1B">
      <w:pPr>
        <w:pStyle w:val="a4"/>
        <w:numPr>
          <w:ilvl w:val="1"/>
          <w:numId w:val="4"/>
        </w:numPr>
        <w:tabs>
          <w:tab w:val="left" w:pos="548"/>
        </w:tabs>
        <w:spacing w:before="1"/>
        <w:jc w:val="both"/>
      </w:pP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обзора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(разделы):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9" w:lineRule="exact"/>
        <w:ind w:hanging="36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учреждении,</w:t>
      </w:r>
      <w:r>
        <w:rPr>
          <w:spacing w:val="-1"/>
        </w:rPr>
        <w:t xml:space="preserve"> </w:t>
      </w:r>
      <w:r>
        <w:t>представляющем</w:t>
      </w:r>
      <w:r>
        <w:rPr>
          <w:spacing w:val="-4"/>
        </w:rPr>
        <w:t xml:space="preserve"> </w:t>
      </w:r>
      <w:r>
        <w:t>аналитический</w:t>
      </w:r>
      <w:r>
        <w:rPr>
          <w:spacing w:val="-3"/>
        </w:rPr>
        <w:t xml:space="preserve"> </w:t>
      </w:r>
      <w:r>
        <w:t>обзор.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8" w:lineRule="exact"/>
        <w:ind w:hanging="361"/>
      </w:pPr>
      <w:r>
        <w:t>Основные</w:t>
      </w:r>
      <w:r>
        <w:rPr>
          <w:spacing w:val="-2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года.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8" w:lineRule="exact"/>
        <w:ind w:hanging="361"/>
      </w:pPr>
      <w:r>
        <w:t>Библиотечная</w:t>
      </w:r>
      <w:r>
        <w:rPr>
          <w:spacing w:val="-6"/>
        </w:rPr>
        <w:t xml:space="preserve"> </w:t>
      </w:r>
      <w:r>
        <w:t>сеть.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9" w:lineRule="exact"/>
        <w:ind w:hanging="361"/>
      </w:pPr>
      <w:r>
        <w:t>Основные</w:t>
      </w:r>
      <w:r>
        <w:rPr>
          <w:spacing w:val="-4"/>
        </w:rPr>
        <w:t xml:space="preserve"> </w:t>
      </w:r>
      <w:r>
        <w:t>статистические</w:t>
      </w:r>
      <w:r>
        <w:rPr>
          <w:spacing w:val="-5"/>
        </w:rPr>
        <w:t xml:space="preserve"> </w:t>
      </w:r>
      <w:r>
        <w:t>показатели.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9" w:lineRule="exact"/>
        <w:ind w:hanging="361"/>
      </w:pPr>
      <w:r>
        <w:t>Библиотечные</w:t>
      </w:r>
      <w:r>
        <w:rPr>
          <w:spacing w:val="-5"/>
        </w:rPr>
        <w:t xml:space="preserve"> </w:t>
      </w:r>
      <w:r>
        <w:t>фонды</w:t>
      </w:r>
      <w:r>
        <w:rPr>
          <w:spacing w:val="-6"/>
        </w:rPr>
        <w:t xml:space="preserve"> </w:t>
      </w:r>
      <w:r>
        <w:t>(формирование,</w:t>
      </w:r>
      <w:r>
        <w:rPr>
          <w:spacing w:val="-5"/>
        </w:rPr>
        <w:t xml:space="preserve"> </w:t>
      </w:r>
      <w:r>
        <w:t>использование,</w:t>
      </w:r>
      <w:r>
        <w:rPr>
          <w:spacing w:val="-4"/>
        </w:rPr>
        <w:t xml:space="preserve"> </w:t>
      </w:r>
      <w:r>
        <w:t>сохранность).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9" w:lineRule="exact"/>
        <w:ind w:hanging="361"/>
      </w:pPr>
      <w:r>
        <w:t>Электронные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сетевые</w:t>
      </w:r>
      <w:r>
        <w:rPr>
          <w:spacing w:val="-1"/>
        </w:rPr>
        <w:t xml:space="preserve"> </w:t>
      </w:r>
      <w:r>
        <w:t>ресурсы.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9" w:lineRule="exact"/>
        <w:ind w:hanging="361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библиотечного</w:t>
      </w:r>
      <w:r>
        <w:rPr>
          <w:spacing w:val="-3"/>
        </w:rPr>
        <w:t xml:space="preserve"> </w:t>
      </w:r>
      <w:r>
        <w:t>обслуживания.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  <w:tab w:val="left" w:pos="4144"/>
          <w:tab w:val="left" w:pos="6066"/>
          <w:tab w:val="left" w:pos="6483"/>
          <w:tab w:val="left" w:pos="8689"/>
        </w:tabs>
        <w:ind w:right="109"/>
      </w:pPr>
      <w:r>
        <w:t>Справочно-библиографическое,</w:t>
      </w:r>
      <w:r>
        <w:tab/>
        <w:t>информационное</w:t>
      </w:r>
      <w:r>
        <w:tab/>
        <w:t>и</w:t>
      </w:r>
      <w:r>
        <w:tab/>
        <w:t>социально-правовое</w:t>
      </w:r>
      <w:r>
        <w:tab/>
        <w:t>обслуживание</w:t>
      </w:r>
      <w:r>
        <w:rPr>
          <w:spacing w:val="-52"/>
        </w:rPr>
        <w:t xml:space="preserve"> </w:t>
      </w:r>
      <w:r>
        <w:t>пользователей.</w:t>
      </w:r>
    </w:p>
    <w:p w:rsidR="006E48E3" w:rsidRDefault="006E48E3">
      <w:pPr>
        <w:sectPr w:rsidR="006E48E3">
          <w:footerReference w:type="default" r:id="rId9"/>
          <w:type w:val="continuous"/>
          <w:pgSz w:w="11910" w:h="16840"/>
          <w:pgMar w:top="760" w:right="740" w:bottom="1160" w:left="1020" w:header="720" w:footer="978" w:gutter="0"/>
          <w:pgNumType w:start="1"/>
          <w:cols w:space="720"/>
        </w:sectPr>
      </w:pP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before="86" w:line="269" w:lineRule="exact"/>
        <w:ind w:hanging="361"/>
      </w:pPr>
      <w:r>
        <w:lastRenderedPageBreak/>
        <w:t>Краеведческая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библиотек.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9" w:lineRule="exact"/>
        <w:ind w:hanging="361"/>
      </w:pPr>
      <w:r>
        <w:t>Цифровая</w:t>
      </w:r>
      <w:r>
        <w:rPr>
          <w:spacing w:val="-5"/>
        </w:rPr>
        <w:t xml:space="preserve"> </w:t>
      </w:r>
      <w:r>
        <w:t>инфраструктура.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9" w:lineRule="exact"/>
        <w:ind w:hanging="361"/>
      </w:pPr>
      <w:r>
        <w:t>Организационно-методическая</w:t>
      </w:r>
      <w:r>
        <w:rPr>
          <w:spacing w:val="-7"/>
        </w:rPr>
        <w:t xml:space="preserve"> </w:t>
      </w:r>
      <w:r>
        <w:t>деятельность.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9" w:lineRule="exact"/>
        <w:ind w:hanging="361"/>
      </w:pPr>
      <w:r>
        <w:t>Библиотечные</w:t>
      </w:r>
      <w:r>
        <w:rPr>
          <w:spacing w:val="-5"/>
        </w:rPr>
        <w:t xml:space="preserve"> </w:t>
      </w:r>
      <w:r>
        <w:t>кадры.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9" w:lineRule="exact"/>
        <w:ind w:hanging="361"/>
      </w:pPr>
      <w:r>
        <w:t>Материально-технические</w:t>
      </w:r>
      <w:r>
        <w:rPr>
          <w:spacing w:val="-3"/>
        </w:rPr>
        <w:t xml:space="preserve"> </w:t>
      </w:r>
      <w:r>
        <w:t>ресурсы.</w:t>
      </w:r>
    </w:p>
    <w:p w:rsidR="006E48E3" w:rsidRDefault="00D82F1B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69" w:lineRule="exact"/>
        <w:ind w:hanging="361"/>
      </w:pPr>
      <w:r>
        <w:t>Основные</w:t>
      </w:r>
      <w:r>
        <w:rPr>
          <w:spacing w:val="-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года.</w:t>
      </w:r>
    </w:p>
    <w:p w:rsidR="006E48E3" w:rsidRDefault="00D82F1B">
      <w:pPr>
        <w:pStyle w:val="a4"/>
        <w:numPr>
          <w:ilvl w:val="1"/>
          <w:numId w:val="4"/>
        </w:numPr>
        <w:tabs>
          <w:tab w:val="left" w:pos="548"/>
        </w:tabs>
        <w:spacing w:line="252" w:lineRule="exact"/>
        <w:jc w:val="both"/>
      </w:pPr>
      <w:r>
        <w:t>Объем</w:t>
      </w:r>
      <w:r>
        <w:rPr>
          <w:spacing w:val="-1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t>обзора 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учёта</w:t>
      </w:r>
      <w:r>
        <w:rPr>
          <w:spacing w:val="-1"/>
        </w:rPr>
        <w:t xml:space="preserve"> </w:t>
      </w:r>
      <w:r w:rsidR="00B628B5">
        <w:t>при</w:t>
      </w:r>
      <w:r>
        <w:t>ложений.</w:t>
      </w:r>
    </w:p>
    <w:p w:rsidR="006E48E3" w:rsidRDefault="00D82F1B">
      <w:pPr>
        <w:pStyle w:val="a3"/>
        <w:ind w:left="113" w:right="105"/>
        <w:jc w:val="both"/>
      </w:pPr>
      <w:r>
        <w:t>3.</w:t>
      </w:r>
      <w:r w:rsidR="00B628B5">
        <w:t>4</w:t>
      </w:r>
      <w:r>
        <w:t>. Оформление аналитического обзора должно соответствовать действующим стандартам. Обложка</w:t>
      </w:r>
      <w:r w:rsidR="00B628B5">
        <w:t>,</w:t>
      </w:r>
      <w:r>
        <w:rPr>
          <w:spacing w:val="1"/>
        </w:rPr>
        <w:t xml:space="preserve"> </w:t>
      </w:r>
      <w:r>
        <w:t>титульный лист должны содержать следующую информацию:</w:t>
      </w:r>
      <w:r>
        <w:rPr>
          <w:spacing w:val="1"/>
        </w:rPr>
        <w:t xml:space="preserve"> </w:t>
      </w:r>
      <w:r>
        <w:t>наименование учреждения, заглавие</w:t>
      </w:r>
      <w:r>
        <w:rPr>
          <w:spacing w:val="1"/>
        </w:rPr>
        <w:t xml:space="preserve"> </w:t>
      </w:r>
      <w:r>
        <w:t>обзора,</w:t>
      </w:r>
      <w:r>
        <w:rPr>
          <w:spacing w:val="-1"/>
        </w:rPr>
        <w:t xml:space="preserve"> </w:t>
      </w:r>
      <w:r>
        <w:t>библиографическое описание</w:t>
      </w:r>
      <w:r>
        <w:rPr>
          <w:spacing w:val="-2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(структура)</w:t>
      </w:r>
      <w:r>
        <w:rPr>
          <w:spacing w:val="1"/>
        </w:rPr>
        <w:t xml:space="preserve"> </w:t>
      </w:r>
      <w:r>
        <w:t>обзора.</w:t>
      </w:r>
    </w:p>
    <w:p w:rsidR="006E48E3" w:rsidRDefault="006E48E3">
      <w:pPr>
        <w:pStyle w:val="a3"/>
        <w:spacing w:before="5"/>
        <w:ind w:left="0"/>
      </w:pPr>
    </w:p>
    <w:p w:rsidR="006E48E3" w:rsidRDefault="00D82F1B">
      <w:pPr>
        <w:pStyle w:val="1"/>
        <w:numPr>
          <w:ilvl w:val="0"/>
          <w:numId w:val="7"/>
        </w:numPr>
        <w:tabs>
          <w:tab w:val="left" w:pos="3869"/>
          <w:tab w:val="left" w:pos="3870"/>
        </w:tabs>
        <w:spacing w:before="1"/>
        <w:ind w:left="3869" w:hanging="435"/>
        <w:jc w:val="left"/>
      </w:pPr>
      <w:r>
        <w:t>Сроки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6E48E3" w:rsidRDefault="006E48E3">
      <w:pPr>
        <w:pStyle w:val="a3"/>
        <w:spacing w:before="4"/>
        <w:ind w:left="0"/>
        <w:rPr>
          <w:b/>
          <w:sz w:val="20"/>
        </w:rPr>
      </w:pPr>
    </w:p>
    <w:p w:rsidR="006E48E3" w:rsidRDefault="00D82F1B">
      <w:pPr>
        <w:pStyle w:val="a4"/>
        <w:numPr>
          <w:ilvl w:val="1"/>
          <w:numId w:val="3"/>
        </w:numPr>
        <w:tabs>
          <w:tab w:val="left" w:pos="500"/>
        </w:tabs>
        <w:spacing w:line="253" w:lineRule="exact"/>
        <w:jc w:val="both"/>
      </w:pPr>
      <w:r>
        <w:t>Конкурс</w:t>
      </w:r>
      <w:r>
        <w:rPr>
          <w:spacing w:val="-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 этапа:</w:t>
      </w:r>
    </w:p>
    <w:p w:rsidR="006E48E3" w:rsidRDefault="00D82F1B">
      <w:pPr>
        <w:pStyle w:val="a4"/>
        <w:numPr>
          <w:ilvl w:val="2"/>
          <w:numId w:val="3"/>
        </w:numPr>
        <w:tabs>
          <w:tab w:val="left" w:pos="834"/>
        </w:tabs>
        <w:spacing w:before="2" w:line="237" w:lineRule="auto"/>
        <w:ind w:right="109"/>
        <w:jc w:val="both"/>
        <w:rPr>
          <w:rFonts w:ascii="Symbol" w:hAnsi="Symbol"/>
          <w:sz w:val="24"/>
        </w:rPr>
      </w:pPr>
      <w:r>
        <w:t>с 1 февраля по 1 марта 2022 года – предоставление учреждениями аналитических обзоров в</w:t>
      </w:r>
      <w:r>
        <w:rPr>
          <w:spacing w:val="1"/>
        </w:rPr>
        <w:t xml:space="preserve"> </w:t>
      </w:r>
      <w:r>
        <w:t>научно-методический отдел ТОУНБ им. А.С. Пушкина по адресу: ул. К. Маркса, 14, каб. 56 (для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634069,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Томск,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Батенькова,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1"/>
        </w:rPr>
        <w:t xml:space="preserve"> </w:t>
      </w:r>
      <w:r>
        <w:t>обзоров</w:t>
      </w:r>
      <w:r>
        <w:rPr>
          <w:spacing w:val="-1"/>
        </w:rPr>
        <w:t xml:space="preserve"> </w:t>
      </w:r>
      <w:r>
        <w:t xml:space="preserve">на </w:t>
      </w:r>
      <w:hyperlink r:id="rId10" w:history="1">
        <w:r w:rsidR="00B628B5" w:rsidRPr="006D2C89">
          <w:rPr>
            <w:rStyle w:val="a5"/>
            <w:sz w:val="24"/>
          </w:rPr>
          <w:t>e-mail.: cupbr@lib.tomsk.ru</w:t>
        </w:r>
      </w:hyperlink>
      <w:r>
        <w:rPr>
          <w:sz w:val="24"/>
        </w:rPr>
        <w:t>.</w:t>
      </w:r>
    </w:p>
    <w:p w:rsidR="006E48E3" w:rsidRDefault="00D82F1B">
      <w:pPr>
        <w:pStyle w:val="a4"/>
        <w:numPr>
          <w:ilvl w:val="2"/>
          <w:numId w:val="3"/>
        </w:numPr>
        <w:tabs>
          <w:tab w:val="left" w:pos="834"/>
        </w:tabs>
        <w:spacing w:before="4"/>
        <w:ind w:right="105"/>
        <w:jc w:val="both"/>
        <w:rPr>
          <w:rFonts w:ascii="Symbol" w:hAnsi="Symbol"/>
        </w:rPr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обзоров,</w:t>
      </w:r>
      <w:r>
        <w:rPr>
          <w:spacing w:val="1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конкурса.</w:t>
      </w:r>
    </w:p>
    <w:p w:rsidR="006E48E3" w:rsidRDefault="00D82F1B">
      <w:pPr>
        <w:pStyle w:val="a4"/>
        <w:numPr>
          <w:ilvl w:val="1"/>
          <w:numId w:val="3"/>
        </w:numPr>
        <w:tabs>
          <w:tab w:val="left" w:pos="500"/>
        </w:tabs>
        <w:spacing w:line="253" w:lineRule="exact"/>
        <w:jc w:val="both"/>
      </w:pPr>
      <w:r>
        <w:t>Объявление</w:t>
      </w:r>
      <w:r>
        <w:rPr>
          <w:spacing w:val="-2"/>
        </w:rPr>
        <w:t xml:space="preserve"> </w:t>
      </w:r>
      <w:r>
        <w:t>победителей</w:t>
      </w:r>
      <w:r>
        <w:rPr>
          <w:spacing w:val="-2"/>
        </w:rPr>
        <w:t xml:space="preserve"> </w:t>
      </w:r>
      <w:r>
        <w:t>конкурса –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года.</w:t>
      </w:r>
    </w:p>
    <w:p w:rsidR="006E48E3" w:rsidRDefault="006E48E3">
      <w:pPr>
        <w:pStyle w:val="a3"/>
        <w:spacing w:before="5"/>
        <w:ind w:left="0"/>
        <w:rPr>
          <w:sz w:val="21"/>
        </w:rPr>
      </w:pPr>
    </w:p>
    <w:p w:rsidR="006E48E3" w:rsidRDefault="00D82F1B">
      <w:pPr>
        <w:pStyle w:val="1"/>
        <w:numPr>
          <w:ilvl w:val="0"/>
          <w:numId w:val="7"/>
        </w:numPr>
        <w:tabs>
          <w:tab w:val="left" w:pos="3713"/>
          <w:tab w:val="left" w:pos="3714"/>
        </w:tabs>
        <w:ind w:left="3713" w:hanging="435"/>
        <w:jc w:val="left"/>
      </w:pPr>
      <w:r>
        <w:t>Оценка</w:t>
      </w:r>
      <w:r>
        <w:rPr>
          <w:spacing w:val="-2"/>
        </w:rPr>
        <w:t xml:space="preserve"> </w:t>
      </w:r>
      <w:r>
        <w:t>аналитических</w:t>
      </w:r>
      <w:r>
        <w:rPr>
          <w:spacing w:val="-6"/>
        </w:rPr>
        <w:t xml:space="preserve"> </w:t>
      </w:r>
      <w:r>
        <w:t>обзоров</w:t>
      </w:r>
    </w:p>
    <w:p w:rsidR="006E48E3" w:rsidRDefault="006E48E3">
      <w:pPr>
        <w:pStyle w:val="a3"/>
        <w:spacing w:before="4"/>
        <w:ind w:left="0"/>
        <w:rPr>
          <w:b/>
          <w:sz w:val="21"/>
        </w:rPr>
      </w:pPr>
    </w:p>
    <w:p w:rsidR="006E48E3" w:rsidRDefault="00D82F1B">
      <w:pPr>
        <w:pStyle w:val="a4"/>
        <w:numPr>
          <w:ilvl w:val="1"/>
          <w:numId w:val="2"/>
        </w:numPr>
        <w:tabs>
          <w:tab w:val="left" w:pos="548"/>
        </w:tabs>
        <w:spacing w:before="1"/>
        <w:jc w:val="both"/>
      </w:pPr>
      <w:r>
        <w:t>Оценку</w:t>
      </w:r>
      <w:r>
        <w:rPr>
          <w:spacing w:val="-5"/>
        </w:rPr>
        <w:t xml:space="preserve"> </w:t>
      </w:r>
      <w:r>
        <w:t>аналитических</w:t>
      </w:r>
      <w:r>
        <w:rPr>
          <w:spacing w:val="-4"/>
        </w:rPr>
        <w:t xml:space="preserve"> </w:t>
      </w:r>
      <w:r>
        <w:t>обзоров</w:t>
      </w:r>
      <w:r>
        <w:rPr>
          <w:spacing w:val="-2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Экспертного</w:t>
      </w:r>
      <w:r>
        <w:rPr>
          <w:spacing w:val="-2"/>
        </w:rPr>
        <w:t xml:space="preserve"> </w:t>
      </w:r>
      <w:r>
        <w:t>совета.</w:t>
      </w:r>
    </w:p>
    <w:p w:rsidR="006E48E3" w:rsidRDefault="00D82F1B">
      <w:pPr>
        <w:pStyle w:val="a4"/>
        <w:numPr>
          <w:ilvl w:val="1"/>
          <w:numId w:val="2"/>
        </w:numPr>
        <w:tabs>
          <w:tab w:val="left" w:pos="548"/>
        </w:tabs>
        <w:spacing w:before="1" w:line="252" w:lineRule="exact"/>
        <w:jc w:val="both"/>
      </w:pPr>
      <w:r>
        <w:t>Аналитические</w:t>
      </w:r>
      <w:r>
        <w:rPr>
          <w:spacing w:val="-5"/>
        </w:rPr>
        <w:t xml:space="preserve"> </w:t>
      </w:r>
      <w:r>
        <w:t>обзоры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критериями:</w:t>
      </w:r>
    </w:p>
    <w:p w:rsidR="006E48E3" w:rsidRDefault="00D82F1B">
      <w:pPr>
        <w:pStyle w:val="a4"/>
        <w:numPr>
          <w:ilvl w:val="2"/>
          <w:numId w:val="2"/>
        </w:numPr>
        <w:tabs>
          <w:tab w:val="left" w:pos="834"/>
        </w:tabs>
        <w:spacing w:line="268" w:lineRule="exact"/>
        <w:ind w:hanging="361"/>
        <w:jc w:val="both"/>
      </w:pPr>
      <w:r>
        <w:t>точность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библиотек;</w:t>
      </w:r>
    </w:p>
    <w:p w:rsidR="006E48E3" w:rsidRDefault="00D82F1B">
      <w:pPr>
        <w:pStyle w:val="a4"/>
        <w:numPr>
          <w:ilvl w:val="2"/>
          <w:numId w:val="2"/>
        </w:numPr>
        <w:tabs>
          <w:tab w:val="left" w:pos="834"/>
        </w:tabs>
        <w:spacing w:line="269" w:lineRule="exact"/>
        <w:ind w:hanging="361"/>
        <w:jc w:val="both"/>
      </w:pPr>
      <w:r>
        <w:t>четкость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формулировании</w:t>
      </w:r>
      <w:r>
        <w:rPr>
          <w:spacing w:val="-2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задач;</w:t>
      </w:r>
    </w:p>
    <w:p w:rsidR="006E48E3" w:rsidRDefault="00D82F1B">
      <w:pPr>
        <w:pStyle w:val="a4"/>
        <w:numPr>
          <w:ilvl w:val="2"/>
          <w:numId w:val="2"/>
        </w:numPr>
        <w:tabs>
          <w:tab w:val="left" w:pos="834"/>
        </w:tabs>
        <w:ind w:right="110"/>
        <w:jc w:val="both"/>
      </w:pPr>
      <w:r>
        <w:t>актуальность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практик,</w:t>
      </w:r>
      <w:r>
        <w:rPr>
          <w:spacing w:val="-1"/>
        </w:rPr>
        <w:t xml:space="preserve"> </w:t>
      </w:r>
      <w:r>
        <w:t>представляющих интерес</w:t>
      </w:r>
      <w:r>
        <w:rPr>
          <w:spacing w:val="-3"/>
        </w:rPr>
        <w:t xml:space="preserve"> </w:t>
      </w:r>
      <w:r>
        <w:t>для профессионального</w:t>
      </w:r>
      <w:r>
        <w:rPr>
          <w:spacing w:val="-3"/>
        </w:rPr>
        <w:t xml:space="preserve"> </w:t>
      </w:r>
      <w:r>
        <w:t>сообщества;</w:t>
      </w:r>
    </w:p>
    <w:p w:rsidR="006E48E3" w:rsidRDefault="00D82F1B">
      <w:pPr>
        <w:pStyle w:val="a4"/>
        <w:numPr>
          <w:ilvl w:val="2"/>
          <w:numId w:val="2"/>
        </w:numPr>
        <w:tabs>
          <w:tab w:val="left" w:pos="834"/>
        </w:tabs>
        <w:ind w:right="107"/>
        <w:jc w:val="both"/>
      </w:pPr>
      <w:r>
        <w:t>практическая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выводов)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библиотечного обслуживания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образовании.</w:t>
      </w:r>
    </w:p>
    <w:p w:rsidR="006E48E3" w:rsidRDefault="00D82F1B">
      <w:pPr>
        <w:pStyle w:val="a4"/>
        <w:numPr>
          <w:ilvl w:val="1"/>
          <w:numId w:val="2"/>
        </w:numPr>
        <w:tabs>
          <w:tab w:val="left" w:pos="548"/>
        </w:tabs>
        <w:ind w:right="109"/>
        <w:jc w:val="both"/>
      </w:pP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рейтинговый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обзоров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обзорах.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членами Экспертного</w:t>
      </w:r>
      <w:r>
        <w:rPr>
          <w:spacing w:val="-4"/>
        </w:rPr>
        <w:t xml:space="preserve"> </w:t>
      </w:r>
      <w:r>
        <w:t>совета, определяются</w:t>
      </w:r>
      <w:r>
        <w:rPr>
          <w:spacing w:val="-2"/>
        </w:rPr>
        <w:t xml:space="preserve"> </w:t>
      </w:r>
      <w:r>
        <w:t>победители</w:t>
      </w:r>
      <w:r>
        <w:rPr>
          <w:spacing w:val="-3"/>
        </w:rPr>
        <w:t xml:space="preserve"> </w:t>
      </w:r>
      <w:r>
        <w:t>конкурса.</w:t>
      </w:r>
    </w:p>
    <w:p w:rsidR="006E48E3" w:rsidRDefault="006E48E3">
      <w:pPr>
        <w:pStyle w:val="a3"/>
        <w:spacing w:before="4"/>
        <w:ind w:left="0"/>
      </w:pPr>
    </w:p>
    <w:p w:rsidR="006E48E3" w:rsidRDefault="00D82F1B">
      <w:pPr>
        <w:pStyle w:val="1"/>
        <w:numPr>
          <w:ilvl w:val="0"/>
          <w:numId w:val="7"/>
        </w:numPr>
        <w:tabs>
          <w:tab w:val="left" w:pos="4208"/>
          <w:tab w:val="left" w:pos="4209"/>
        </w:tabs>
        <w:ind w:left="4208" w:hanging="436"/>
        <w:jc w:val="left"/>
      </w:pPr>
      <w:r>
        <w:t>Победители</w:t>
      </w:r>
      <w:r>
        <w:rPr>
          <w:spacing w:val="-3"/>
        </w:rPr>
        <w:t xml:space="preserve"> </w:t>
      </w:r>
      <w:r>
        <w:t>конкурса</w:t>
      </w:r>
    </w:p>
    <w:p w:rsidR="006E48E3" w:rsidRDefault="006E48E3">
      <w:pPr>
        <w:pStyle w:val="a3"/>
        <w:spacing w:before="7"/>
        <w:ind w:left="0"/>
        <w:rPr>
          <w:b/>
          <w:sz w:val="21"/>
        </w:rPr>
      </w:pPr>
    </w:p>
    <w:p w:rsidR="006E48E3" w:rsidRDefault="00D82F1B">
      <w:pPr>
        <w:pStyle w:val="a4"/>
        <w:numPr>
          <w:ilvl w:val="1"/>
          <w:numId w:val="1"/>
        </w:numPr>
        <w:tabs>
          <w:tab w:val="left" w:pos="548"/>
        </w:tabs>
        <w:ind w:right="110"/>
      </w:pPr>
      <w:r>
        <w:t>Победителями</w:t>
      </w:r>
      <w:r>
        <w:rPr>
          <w:spacing w:val="24"/>
        </w:rPr>
        <w:t xml:space="preserve"> </w:t>
      </w:r>
      <w:r>
        <w:t>конкурса</w:t>
      </w:r>
      <w:r>
        <w:rPr>
          <w:spacing w:val="26"/>
        </w:rPr>
        <w:t xml:space="preserve"> </w:t>
      </w:r>
      <w:r>
        <w:t>признаются</w:t>
      </w:r>
      <w:r>
        <w:rPr>
          <w:spacing w:val="31"/>
        </w:rPr>
        <w:t xml:space="preserve"> </w:t>
      </w:r>
      <w:r>
        <w:t>учреждения,</w:t>
      </w:r>
      <w:r>
        <w:rPr>
          <w:spacing w:val="25"/>
        </w:rPr>
        <w:t xml:space="preserve"> </w:t>
      </w:r>
      <w:r>
        <w:t>набравшие</w:t>
      </w:r>
      <w:r>
        <w:rPr>
          <w:spacing w:val="28"/>
        </w:rPr>
        <w:t xml:space="preserve"> </w:t>
      </w:r>
      <w:r>
        <w:t>максимальное</w:t>
      </w:r>
      <w:r>
        <w:rPr>
          <w:spacing w:val="29"/>
        </w:rPr>
        <w:t xml:space="preserve"> </w:t>
      </w:r>
      <w:r>
        <w:t>количество</w:t>
      </w:r>
      <w:r>
        <w:rPr>
          <w:spacing w:val="25"/>
        </w:rPr>
        <w:t xml:space="preserve"> </w:t>
      </w:r>
      <w:r>
        <w:t>баллов</w:t>
      </w:r>
      <w:r>
        <w:rPr>
          <w:spacing w:val="2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рейтинговому</w:t>
      </w:r>
      <w:r>
        <w:rPr>
          <w:spacing w:val="-4"/>
        </w:rPr>
        <w:t xml:space="preserve"> </w:t>
      </w:r>
      <w:r>
        <w:t>листу.</w:t>
      </w:r>
    </w:p>
    <w:p w:rsidR="006E48E3" w:rsidRDefault="00D82F1B">
      <w:pPr>
        <w:pStyle w:val="a4"/>
        <w:numPr>
          <w:ilvl w:val="1"/>
          <w:numId w:val="1"/>
        </w:numPr>
        <w:tabs>
          <w:tab w:val="left" w:pos="548"/>
        </w:tabs>
        <w:ind w:right="109"/>
      </w:pPr>
      <w:r>
        <w:t>Учреждениям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победителям</w:t>
      </w:r>
      <w:r>
        <w:rPr>
          <w:spacing w:val="8"/>
        </w:rPr>
        <w:t xml:space="preserve"> </w:t>
      </w:r>
      <w:r>
        <w:t>конкурса</w:t>
      </w:r>
      <w:r>
        <w:rPr>
          <w:spacing w:val="10"/>
        </w:rPr>
        <w:t xml:space="preserve"> </w:t>
      </w:r>
      <w:r>
        <w:t>вручаются</w:t>
      </w:r>
      <w:r>
        <w:rPr>
          <w:spacing w:val="8"/>
        </w:rPr>
        <w:t xml:space="preserve"> </w:t>
      </w:r>
      <w:r>
        <w:t>дипломы</w:t>
      </w:r>
      <w:r>
        <w:rPr>
          <w:spacing w:val="7"/>
        </w:rPr>
        <w:t xml:space="preserve"> </w:t>
      </w:r>
      <w:r>
        <w:t>Томской</w:t>
      </w:r>
      <w:r>
        <w:rPr>
          <w:spacing w:val="8"/>
        </w:rPr>
        <w:t xml:space="preserve"> </w:t>
      </w:r>
      <w:r>
        <w:t>областной</w:t>
      </w:r>
      <w:r>
        <w:rPr>
          <w:spacing w:val="8"/>
        </w:rPr>
        <w:t xml:space="preserve"> </w:t>
      </w:r>
      <w:r>
        <w:t>универсальной</w:t>
      </w:r>
      <w:r>
        <w:rPr>
          <w:spacing w:val="-5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библиотеки имени</w:t>
      </w:r>
      <w:r>
        <w:rPr>
          <w:spacing w:val="-1"/>
        </w:rPr>
        <w:t xml:space="preserve"> </w:t>
      </w:r>
      <w:r>
        <w:t>А.С. Пушкина.</w:t>
      </w:r>
    </w:p>
    <w:p w:rsidR="006E48E3" w:rsidRDefault="00D82F1B">
      <w:pPr>
        <w:pStyle w:val="a4"/>
        <w:numPr>
          <w:ilvl w:val="1"/>
          <w:numId w:val="1"/>
        </w:numPr>
        <w:tabs>
          <w:tab w:val="left" w:pos="548"/>
        </w:tabs>
        <w:spacing w:before="1"/>
        <w:ind w:right="103"/>
      </w:pPr>
      <w:r>
        <w:t>Награждение учреждений – победителей конкурса будет проведено на заседании Совета директоров</w:t>
      </w:r>
      <w:r>
        <w:rPr>
          <w:spacing w:val="-5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библиотек</w:t>
      </w:r>
      <w:r>
        <w:rPr>
          <w:spacing w:val="-3"/>
        </w:rPr>
        <w:t xml:space="preserve"> </w:t>
      </w:r>
      <w:r>
        <w:t>Томской области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году.</w:t>
      </w:r>
    </w:p>
    <w:p w:rsidR="006E48E3" w:rsidRDefault="006E48E3">
      <w:pPr>
        <w:pStyle w:val="a3"/>
        <w:ind w:left="0"/>
        <w:rPr>
          <w:sz w:val="24"/>
        </w:rPr>
      </w:pPr>
    </w:p>
    <w:p w:rsidR="006E48E3" w:rsidRDefault="006E48E3">
      <w:pPr>
        <w:pStyle w:val="a3"/>
        <w:spacing w:before="9"/>
        <w:ind w:left="0"/>
        <w:rPr>
          <w:sz w:val="21"/>
        </w:rPr>
      </w:pPr>
    </w:p>
    <w:p w:rsidR="006E48E3" w:rsidRDefault="00D82F1B">
      <w:pPr>
        <w:ind w:left="113" w:right="106" w:firstLine="434"/>
        <w:jc w:val="both"/>
        <w:rPr>
          <w:i/>
          <w:sz w:val="24"/>
        </w:rPr>
      </w:pPr>
      <w:r>
        <w:rPr>
          <w:i/>
          <w:sz w:val="24"/>
        </w:rPr>
        <w:t>По вопросам, связанным с организацией и проведением конкурса, обращайтесь в научно-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ТОУНБ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Пушкина,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тел.: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(3822)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51-64-37,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e-mail.:</w:t>
      </w:r>
      <w:r>
        <w:rPr>
          <w:i/>
          <w:spacing w:val="1"/>
          <w:sz w:val="24"/>
        </w:rPr>
        <w:t xml:space="preserve"> </w:t>
      </w:r>
      <w:hyperlink r:id="rId11">
        <w:r>
          <w:rPr>
            <w:i/>
            <w:sz w:val="24"/>
            <w:u w:val="single"/>
          </w:rPr>
          <w:t>cupbr@lib.tomsk.ru</w:t>
        </w:r>
      </w:hyperlink>
    </w:p>
    <w:sectPr w:rsidR="006E48E3">
      <w:pgSz w:w="11910" w:h="16840"/>
      <w:pgMar w:top="740" w:right="740" w:bottom="1200" w:left="10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82" w:rsidRDefault="00BD3182">
      <w:r>
        <w:separator/>
      </w:r>
    </w:p>
  </w:endnote>
  <w:endnote w:type="continuationSeparator" w:id="0">
    <w:p w:rsidR="00BD3182" w:rsidRDefault="00BD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3" w:rsidRDefault="00BD318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0.8pt;width:11.6pt;height:13.05pt;z-index:-251658752;mso-position-horizontal-relative:page;mso-position-vertical-relative:page" filled="f" stroked="f">
          <v:textbox inset="0,0,0,0">
            <w:txbxContent>
              <w:p w:rsidR="006E48E3" w:rsidRDefault="00D82F1B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2783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82" w:rsidRDefault="00BD3182">
      <w:r>
        <w:separator/>
      </w:r>
    </w:p>
  </w:footnote>
  <w:footnote w:type="continuationSeparator" w:id="0">
    <w:p w:rsidR="00BD3182" w:rsidRDefault="00BD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E7C"/>
    <w:multiLevelType w:val="multilevel"/>
    <w:tmpl w:val="D4C4F220"/>
    <w:lvl w:ilvl="0">
      <w:start w:val="6"/>
      <w:numFmt w:val="decimal"/>
      <w:lvlText w:val="%1"/>
      <w:lvlJc w:val="left"/>
      <w:pPr>
        <w:ind w:left="547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35"/>
      </w:pPr>
      <w:rPr>
        <w:rFonts w:hint="default"/>
        <w:lang w:val="ru-RU" w:eastAsia="en-US" w:bidi="ar-SA"/>
      </w:rPr>
    </w:lvl>
  </w:abstractNum>
  <w:abstractNum w:abstractNumId="1">
    <w:nsid w:val="0A44090A"/>
    <w:multiLevelType w:val="multilevel"/>
    <w:tmpl w:val="6F02316A"/>
    <w:lvl w:ilvl="0">
      <w:start w:val="3"/>
      <w:numFmt w:val="decimal"/>
      <w:lvlText w:val="%1"/>
      <w:lvlJc w:val="left"/>
      <w:pPr>
        <w:ind w:left="547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2">
    <w:nsid w:val="2B284FFC"/>
    <w:multiLevelType w:val="hybridMultilevel"/>
    <w:tmpl w:val="93444316"/>
    <w:lvl w:ilvl="0" w:tplc="04F46980">
      <w:start w:val="1"/>
      <w:numFmt w:val="decimal"/>
      <w:lvlText w:val="%1."/>
      <w:lvlJc w:val="left"/>
      <w:pPr>
        <w:ind w:left="42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5946B2E">
      <w:numFmt w:val="bullet"/>
      <w:lvlText w:val="•"/>
      <w:lvlJc w:val="left"/>
      <w:pPr>
        <w:ind w:left="4848" w:hanging="221"/>
      </w:pPr>
      <w:rPr>
        <w:rFonts w:hint="default"/>
        <w:lang w:val="ru-RU" w:eastAsia="en-US" w:bidi="ar-SA"/>
      </w:rPr>
    </w:lvl>
    <w:lvl w:ilvl="2" w:tplc="4604728A">
      <w:numFmt w:val="bullet"/>
      <w:lvlText w:val="•"/>
      <w:lvlJc w:val="left"/>
      <w:pPr>
        <w:ind w:left="5437" w:hanging="221"/>
      </w:pPr>
      <w:rPr>
        <w:rFonts w:hint="default"/>
        <w:lang w:val="ru-RU" w:eastAsia="en-US" w:bidi="ar-SA"/>
      </w:rPr>
    </w:lvl>
    <w:lvl w:ilvl="3" w:tplc="BC849188">
      <w:numFmt w:val="bullet"/>
      <w:lvlText w:val="•"/>
      <w:lvlJc w:val="left"/>
      <w:pPr>
        <w:ind w:left="6025" w:hanging="221"/>
      </w:pPr>
      <w:rPr>
        <w:rFonts w:hint="default"/>
        <w:lang w:val="ru-RU" w:eastAsia="en-US" w:bidi="ar-SA"/>
      </w:rPr>
    </w:lvl>
    <w:lvl w:ilvl="4" w:tplc="8FB0D8DA">
      <w:numFmt w:val="bullet"/>
      <w:lvlText w:val="•"/>
      <w:lvlJc w:val="left"/>
      <w:pPr>
        <w:ind w:left="6614" w:hanging="221"/>
      </w:pPr>
      <w:rPr>
        <w:rFonts w:hint="default"/>
        <w:lang w:val="ru-RU" w:eastAsia="en-US" w:bidi="ar-SA"/>
      </w:rPr>
    </w:lvl>
    <w:lvl w:ilvl="5" w:tplc="C7B87C54">
      <w:numFmt w:val="bullet"/>
      <w:lvlText w:val="•"/>
      <w:lvlJc w:val="left"/>
      <w:pPr>
        <w:ind w:left="7203" w:hanging="221"/>
      </w:pPr>
      <w:rPr>
        <w:rFonts w:hint="default"/>
        <w:lang w:val="ru-RU" w:eastAsia="en-US" w:bidi="ar-SA"/>
      </w:rPr>
    </w:lvl>
    <w:lvl w:ilvl="6" w:tplc="0C34A440">
      <w:numFmt w:val="bullet"/>
      <w:lvlText w:val="•"/>
      <w:lvlJc w:val="left"/>
      <w:pPr>
        <w:ind w:left="7791" w:hanging="221"/>
      </w:pPr>
      <w:rPr>
        <w:rFonts w:hint="default"/>
        <w:lang w:val="ru-RU" w:eastAsia="en-US" w:bidi="ar-SA"/>
      </w:rPr>
    </w:lvl>
    <w:lvl w:ilvl="7" w:tplc="CBCE53A6">
      <w:numFmt w:val="bullet"/>
      <w:lvlText w:val="•"/>
      <w:lvlJc w:val="left"/>
      <w:pPr>
        <w:ind w:left="8380" w:hanging="221"/>
      </w:pPr>
      <w:rPr>
        <w:rFonts w:hint="default"/>
        <w:lang w:val="ru-RU" w:eastAsia="en-US" w:bidi="ar-SA"/>
      </w:rPr>
    </w:lvl>
    <w:lvl w:ilvl="8" w:tplc="99ACC6A8">
      <w:numFmt w:val="bullet"/>
      <w:lvlText w:val="•"/>
      <w:lvlJc w:val="left"/>
      <w:pPr>
        <w:ind w:left="8969" w:hanging="221"/>
      </w:pPr>
      <w:rPr>
        <w:rFonts w:hint="default"/>
        <w:lang w:val="ru-RU" w:eastAsia="en-US" w:bidi="ar-SA"/>
      </w:rPr>
    </w:lvl>
  </w:abstractNum>
  <w:abstractNum w:abstractNumId="3">
    <w:nsid w:val="30282F14"/>
    <w:multiLevelType w:val="multilevel"/>
    <w:tmpl w:val="066A490C"/>
    <w:lvl w:ilvl="0">
      <w:start w:val="1"/>
      <w:numFmt w:val="decimal"/>
      <w:lvlText w:val="%1"/>
      <w:lvlJc w:val="left"/>
      <w:pPr>
        <w:ind w:left="547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35"/>
      </w:pPr>
      <w:rPr>
        <w:rFonts w:hint="default"/>
        <w:lang w:val="ru-RU" w:eastAsia="en-US" w:bidi="ar-SA"/>
      </w:rPr>
    </w:lvl>
  </w:abstractNum>
  <w:abstractNum w:abstractNumId="4">
    <w:nsid w:val="357C1EC7"/>
    <w:multiLevelType w:val="multilevel"/>
    <w:tmpl w:val="BF5A9026"/>
    <w:lvl w:ilvl="0">
      <w:start w:val="2"/>
      <w:numFmt w:val="decimal"/>
      <w:lvlText w:val="%1"/>
      <w:lvlJc w:val="left"/>
      <w:pPr>
        <w:ind w:left="547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35"/>
      </w:pPr>
      <w:rPr>
        <w:rFonts w:hint="default"/>
        <w:lang w:val="ru-RU" w:eastAsia="en-US" w:bidi="ar-SA"/>
      </w:rPr>
    </w:lvl>
  </w:abstractNum>
  <w:abstractNum w:abstractNumId="5">
    <w:nsid w:val="67741602"/>
    <w:multiLevelType w:val="multilevel"/>
    <w:tmpl w:val="AF2E0D18"/>
    <w:lvl w:ilvl="0">
      <w:start w:val="5"/>
      <w:numFmt w:val="decimal"/>
      <w:lvlText w:val="%1"/>
      <w:lvlJc w:val="left"/>
      <w:pPr>
        <w:ind w:left="547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6">
    <w:nsid w:val="784D71AC"/>
    <w:multiLevelType w:val="multilevel"/>
    <w:tmpl w:val="D09CA266"/>
    <w:lvl w:ilvl="0">
      <w:start w:val="4"/>
      <w:numFmt w:val="decimal"/>
      <w:lvlText w:val="%1"/>
      <w:lvlJc w:val="left"/>
      <w:pPr>
        <w:ind w:left="4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833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48E3"/>
    <w:rsid w:val="006E48E3"/>
    <w:rsid w:val="00B628B5"/>
    <w:rsid w:val="00BD3182"/>
    <w:rsid w:val="00C27839"/>
    <w:rsid w:val="00D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1" w:hanging="43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</w:style>
  <w:style w:type="paragraph" w:styleId="a4">
    <w:name w:val="List Paragraph"/>
    <w:basedOn w:val="a"/>
    <w:uiPriority w:val="1"/>
    <w:qFormat/>
    <w:pPr>
      <w:ind w:left="833" w:hanging="43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62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1" w:hanging="43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</w:style>
  <w:style w:type="paragraph" w:styleId="a4">
    <w:name w:val="List Paragraph"/>
    <w:basedOn w:val="a"/>
    <w:uiPriority w:val="1"/>
    <w:qFormat/>
    <w:pPr>
      <w:ind w:left="833" w:hanging="43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62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ib.tom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upbr@lib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mail.:%20cupbr@lib.toms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lch</cp:lastModifiedBy>
  <cp:revision>2</cp:revision>
  <dcterms:created xsi:type="dcterms:W3CDTF">2023-01-17T04:02:00Z</dcterms:created>
  <dcterms:modified xsi:type="dcterms:W3CDTF">2023-01-17T04:02:00Z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