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00C51" w:rsidRPr="00A46023" w:rsidTr="0045082B">
        <w:tc>
          <w:tcPr>
            <w:tcW w:w="5778" w:type="dxa"/>
          </w:tcPr>
          <w:p w:rsidR="00805C87" w:rsidRPr="00A46023" w:rsidRDefault="00805C87" w:rsidP="00C8281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2" w:type="dxa"/>
          </w:tcPr>
          <w:p w:rsidR="00A32A86" w:rsidRPr="00BC155D" w:rsidRDefault="00A32A86" w:rsidP="001C6343">
            <w:pPr>
              <w:jc w:val="right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BC155D">
              <w:rPr>
                <w:rFonts w:ascii="Times New Roman" w:eastAsia="Calibri" w:hAnsi="Times New Roman"/>
                <w:i/>
                <w:color w:val="000000" w:themeColor="text1"/>
              </w:rPr>
              <w:t>Приложение</w:t>
            </w:r>
            <w:r w:rsidR="0066265C" w:rsidRPr="00BC155D">
              <w:rPr>
                <w:rFonts w:ascii="Times New Roman" w:eastAsia="Calibri" w:hAnsi="Times New Roman"/>
                <w:i/>
                <w:color w:val="000000" w:themeColor="text1"/>
              </w:rPr>
              <w:t>.</w:t>
            </w:r>
            <w:r w:rsidRPr="00BC155D">
              <w:rPr>
                <w:rFonts w:ascii="Times New Roman" w:eastAsia="Calibri" w:hAnsi="Times New Roman"/>
                <w:i/>
                <w:color w:val="000000" w:themeColor="text1"/>
              </w:rPr>
              <w:t xml:space="preserve"> </w:t>
            </w:r>
          </w:p>
          <w:p w:rsidR="00805C87" w:rsidRPr="00A46023" w:rsidRDefault="00736EDE" w:rsidP="00252439">
            <w:pPr>
              <w:tabs>
                <w:tab w:val="left" w:pos="0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  <w:r w:rsidRPr="00BC155D">
              <w:rPr>
                <w:rFonts w:ascii="Times New Roman" w:eastAsia="Calibri" w:hAnsi="Times New Roman"/>
                <w:color w:val="000000" w:themeColor="text1"/>
              </w:rPr>
              <w:t xml:space="preserve">Утверждено приказом </w:t>
            </w:r>
            <w:r w:rsidR="00A32A86" w:rsidRPr="00BC155D">
              <w:rPr>
                <w:rFonts w:ascii="Times New Roman" w:eastAsia="Calibri" w:hAnsi="Times New Roman"/>
                <w:color w:val="000000" w:themeColor="text1"/>
              </w:rPr>
              <w:t xml:space="preserve">ОГАУК «ТОУНБ им. А.С. </w:t>
            </w:r>
            <w:r w:rsidR="00F120B2" w:rsidRPr="00BC155D">
              <w:rPr>
                <w:rFonts w:ascii="Times New Roman" w:eastAsia="Calibri" w:hAnsi="Times New Roman"/>
                <w:color w:val="000000" w:themeColor="text1"/>
              </w:rPr>
              <w:t xml:space="preserve">Пушкина»  </w:t>
            </w:r>
            <w:r w:rsidR="00A32A86" w:rsidRPr="00BC155D">
              <w:rPr>
                <w:rFonts w:ascii="Times New Roman" w:eastAsia="Calibri" w:hAnsi="Times New Roman"/>
                <w:color w:val="000000" w:themeColor="text1"/>
              </w:rPr>
              <w:t xml:space="preserve">                   </w:t>
            </w:r>
            <w:r w:rsidR="00B3194A" w:rsidRPr="00BC155D">
              <w:rPr>
                <w:rFonts w:ascii="Times New Roman" w:eastAsia="Calibri" w:hAnsi="Times New Roman"/>
                <w:color w:val="000000" w:themeColor="text1"/>
              </w:rPr>
              <w:t xml:space="preserve">от </w:t>
            </w:r>
            <w:r w:rsidR="00D934D9" w:rsidRPr="00BC155D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F71651" w:rsidRPr="00BC155D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F120B2" w:rsidRPr="00BC155D">
              <w:rPr>
                <w:rFonts w:ascii="Times New Roman" w:eastAsia="Calibri" w:hAnsi="Times New Roman"/>
                <w:color w:val="000000" w:themeColor="text1"/>
              </w:rPr>
              <w:t>.01</w:t>
            </w:r>
            <w:r w:rsidR="000C3613" w:rsidRPr="00BC155D">
              <w:rPr>
                <w:rFonts w:ascii="Times New Roman" w:eastAsia="Calibri" w:hAnsi="Times New Roman"/>
                <w:color w:val="000000" w:themeColor="text1"/>
              </w:rPr>
              <w:t>.202</w:t>
            </w:r>
            <w:r w:rsidR="001C6343" w:rsidRPr="00BC155D"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="00A32A86" w:rsidRPr="00BC155D">
              <w:rPr>
                <w:rFonts w:ascii="Times New Roman" w:eastAsia="Calibri" w:hAnsi="Times New Roman"/>
                <w:color w:val="000000" w:themeColor="text1"/>
              </w:rPr>
              <w:t xml:space="preserve"> г. №  </w:t>
            </w:r>
            <w:r w:rsidR="00252439">
              <w:rPr>
                <w:rFonts w:ascii="Times New Roman" w:eastAsia="Calibri" w:hAnsi="Times New Roman"/>
                <w:color w:val="000000" w:themeColor="text1"/>
              </w:rPr>
              <w:t>02</w:t>
            </w:r>
            <w:r w:rsidR="00A32A86" w:rsidRPr="00BC155D">
              <w:rPr>
                <w:rFonts w:ascii="Times New Roman" w:eastAsia="Calibri" w:hAnsi="Times New Roman"/>
                <w:color w:val="000000" w:themeColor="text1"/>
              </w:rPr>
              <w:t>/0</w:t>
            </w:r>
            <w:r w:rsidR="00F120B2" w:rsidRPr="00BC155D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A32A86" w:rsidRPr="00BC155D">
              <w:rPr>
                <w:rFonts w:ascii="Times New Roman" w:eastAsia="Calibri" w:hAnsi="Times New Roman"/>
                <w:color w:val="000000" w:themeColor="text1"/>
              </w:rPr>
              <w:t>-0</w:t>
            </w:r>
            <w:r w:rsidR="00F120B2" w:rsidRPr="00BC155D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</w:tr>
    </w:tbl>
    <w:p w:rsidR="00805C87" w:rsidRPr="00A46023" w:rsidRDefault="00805C87" w:rsidP="00C82819">
      <w:pPr>
        <w:pStyle w:val="Default"/>
        <w:rPr>
          <w:b/>
          <w:bCs/>
          <w:color w:val="000000" w:themeColor="text1"/>
          <w:sz w:val="22"/>
          <w:szCs w:val="22"/>
        </w:rPr>
      </w:pPr>
    </w:p>
    <w:p w:rsidR="00EF44BB" w:rsidRPr="00A46023" w:rsidRDefault="00EF44BB" w:rsidP="00C82819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A46023">
        <w:rPr>
          <w:b/>
          <w:bCs/>
          <w:color w:val="000000" w:themeColor="text1"/>
          <w:sz w:val="22"/>
          <w:szCs w:val="22"/>
        </w:rPr>
        <w:t xml:space="preserve">ПОЛОЖЕНИЕ </w:t>
      </w:r>
      <w:r w:rsidR="001C6343" w:rsidRPr="00A46023">
        <w:rPr>
          <w:b/>
          <w:bCs/>
          <w:color w:val="000000" w:themeColor="text1"/>
          <w:sz w:val="22"/>
          <w:szCs w:val="22"/>
        </w:rPr>
        <w:t>О</w:t>
      </w:r>
      <w:r w:rsidR="00C84DBE" w:rsidRPr="00A46023">
        <w:rPr>
          <w:b/>
          <w:bCs/>
          <w:color w:val="000000" w:themeColor="text1"/>
          <w:sz w:val="22"/>
          <w:szCs w:val="22"/>
        </w:rPr>
        <w:t xml:space="preserve">  КОНКУРСЕ</w:t>
      </w:r>
    </w:p>
    <w:p w:rsidR="00C24128" w:rsidRPr="00A46023" w:rsidRDefault="00C24128" w:rsidP="00C82819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A46023">
        <w:rPr>
          <w:b/>
          <w:bCs/>
          <w:color w:val="000000" w:themeColor="text1"/>
          <w:sz w:val="22"/>
          <w:szCs w:val="22"/>
        </w:rPr>
        <w:t xml:space="preserve">«Библиотечная аналитика </w:t>
      </w:r>
      <w:r w:rsidR="003B7DC6" w:rsidRPr="00A46023">
        <w:rPr>
          <w:b/>
          <w:bCs/>
          <w:color w:val="000000" w:themeColor="text1"/>
          <w:sz w:val="22"/>
          <w:szCs w:val="22"/>
        </w:rPr>
        <w:t xml:space="preserve">Томской области </w:t>
      </w:r>
      <w:r w:rsidRPr="00A46023">
        <w:rPr>
          <w:b/>
          <w:bCs/>
          <w:color w:val="000000" w:themeColor="text1"/>
          <w:sz w:val="22"/>
          <w:szCs w:val="22"/>
        </w:rPr>
        <w:t>20</w:t>
      </w:r>
      <w:r w:rsidR="000C3613" w:rsidRPr="00A46023">
        <w:rPr>
          <w:b/>
          <w:bCs/>
          <w:color w:val="000000" w:themeColor="text1"/>
          <w:sz w:val="22"/>
          <w:szCs w:val="22"/>
        </w:rPr>
        <w:t>2</w:t>
      </w:r>
      <w:r w:rsidR="001C6343" w:rsidRPr="00A46023">
        <w:rPr>
          <w:b/>
          <w:bCs/>
          <w:color w:val="000000" w:themeColor="text1"/>
          <w:sz w:val="22"/>
          <w:szCs w:val="22"/>
        </w:rPr>
        <w:t>4</w:t>
      </w:r>
      <w:r w:rsidR="003B7DC6" w:rsidRPr="00A46023">
        <w:rPr>
          <w:b/>
          <w:bCs/>
          <w:color w:val="000000" w:themeColor="text1"/>
          <w:sz w:val="22"/>
          <w:szCs w:val="22"/>
        </w:rPr>
        <w:t xml:space="preserve"> года</w:t>
      </w:r>
      <w:r w:rsidRPr="00A46023">
        <w:rPr>
          <w:b/>
          <w:bCs/>
          <w:color w:val="000000" w:themeColor="text1"/>
          <w:sz w:val="22"/>
          <w:szCs w:val="22"/>
        </w:rPr>
        <w:t>»</w:t>
      </w:r>
    </w:p>
    <w:p w:rsidR="00EF44BB" w:rsidRPr="00A46023" w:rsidRDefault="00EF44BB" w:rsidP="00C82819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</w:p>
    <w:p w:rsidR="00EF44BB" w:rsidRPr="00A46023" w:rsidRDefault="00EF44BB" w:rsidP="00C82819">
      <w:pPr>
        <w:pStyle w:val="Default"/>
        <w:spacing w:after="240"/>
        <w:jc w:val="center"/>
        <w:rPr>
          <w:b/>
          <w:bCs/>
          <w:color w:val="000000" w:themeColor="text1"/>
          <w:sz w:val="22"/>
          <w:szCs w:val="22"/>
        </w:rPr>
      </w:pPr>
      <w:r w:rsidRPr="00A46023">
        <w:rPr>
          <w:b/>
          <w:bCs/>
          <w:color w:val="000000" w:themeColor="text1"/>
          <w:sz w:val="22"/>
          <w:szCs w:val="22"/>
        </w:rPr>
        <w:t>1. Общие положения</w:t>
      </w:r>
    </w:p>
    <w:p w:rsidR="00273A48" w:rsidRPr="00A46023" w:rsidRDefault="00EF44BB" w:rsidP="001C6343">
      <w:pPr>
        <w:pStyle w:val="Default"/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Томская областная универсальная научная библиотека им</w:t>
      </w:r>
      <w:r w:rsidR="00007D40" w:rsidRPr="00A46023">
        <w:rPr>
          <w:color w:val="000000" w:themeColor="text1"/>
          <w:sz w:val="22"/>
          <w:szCs w:val="22"/>
        </w:rPr>
        <w:t>ени</w:t>
      </w:r>
      <w:r w:rsidRPr="00A46023">
        <w:rPr>
          <w:color w:val="000000" w:themeColor="text1"/>
          <w:sz w:val="22"/>
          <w:szCs w:val="22"/>
        </w:rPr>
        <w:t xml:space="preserve"> А.С. Пушкина</w:t>
      </w:r>
      <w:r w:rsidR="00DF2297" w:rsidRPr="00A46023">
        <w:rPr>
          <w:color w:val="000000" w:themeColor="text1"/>
          <w:sz w:val="22"/>
          <w:szCs w:val="22"/>
        </w:rPr>
        <w:t xml:space="preserve"> </w:t>
      </w:r>
      <w:r w:rsidR="00273A48" w:rsidRPr="00A46023">
        <w:rPr>
          <w:color w:val="000000" w:themeColor="text1"/>
          <w:sz w:val="22"/>
          <w:szCs w:val="22"/>
        </w:rPr>
        <w:t>(далее –</w:t>
      </w:r>
      <w:r w:rsidR="00F71651" w:rsidRPr="00A46023">
        <w:rPr>
          <w:color w:val="000000" w:themeColor="text1"/>
          <w:sz w:val="22"/>
          <w:szCs w:val="22"/>
        </w:rPr>
        <w:t xml:space="preserve"> </w:t>
      </w:r>
      <w:r w:rsidR="00273A48" w:rsidRPr="00A46023">
        <w:rPr>
          <w:color w:val="000000" w:themeColor="text1"/>
          <w:sz w:val="22"/>
          <w:szCs w:val="22"/>
        </w:rPr>
        <w:t xml:space="preserve">ТОУНБ) </w:t>
      </w:r>
      <w:r w:rsidR="001C6343" w:rsidRPr="00A46023">
        <w:rPr>
          <w:color w:val="000000" w:themeColor="text1"/>
          <w:sz w:val="22"/>
          <w:szCs w:val="22"/>
        </w:rPr>
        <w:t xml:space="preserve">в рамках реализации проекта </w:t>
      </w:r>
      <w:r w:rsidR="001C6343" w:rsidRPr="00A46023">
        <w:rPr>
          <w:bCs/>
          <w:color w:val="000000" w:themeColor="text1"/>
          <w:sz w:val="22"/>
          <w:szCs w:val="22"/>
        </w:rPr>
        <w:t>«Развитие процессов библиотечного обслуживания населения Томской области: мониторинг состояния и перспектив»</w:t>
      </w:r>
      <w:r w:rsidR="001C6343" w:rsidRPr="00A46023">
        <w:rPr>
          <w:color w:val="000000" w:themeColor="text1"/>
          <w:sz w:val="22"/>
          <w:szCs w:val="22"/>
        </w:rPr>
        <w:t xml:space="preserve"> проводит</w:t>
      </w:r>
      <w:r w:rsidRPr="00A46023">
        <w:rPr>
          <w:color w:val="000000" w:themeColor="text1"/>
          <w:sz w:val="22"/>
          <w:szCs w:val="22"/>
        </w:rPr>
        <w:t xml:space="preserve"> конкурс </w:t>
      </w:r>
      <w:r w:rsidR="00C24128" w:rsidRPr="00A46023">
        <w:rPr>
          <w:color w:val="000000" w:themeColor="text1"/>
          <w:sz w:val="22"/>
          <w:szCs w:val="22"/>
        </w:rPr>
        <w:t xml:space="preserve">«Библиотечная аналитика </w:t>
      </w:r>
      <w:r w:rsidR="003B7DC6" w:rsidRPr="00A46023">
        <w:rPr>
          <w:color w:val="000000" w:themeColor="text1"/>
          <w:sz w:val="22"/>
          <w:szCs w:val="22"/>
        </w:rPr>
        <w:t xml:space="preserve">Томской области </w:t>
      </w:r>
      <w:r w:rsidR="00C24128" w:rsidRPr="00A46023">
        <w:rPr>
          <w:color w:val="000000" w:themeColor="text1"/>
          <w:sz w:val="22"/>
          <w:szCs w:val="22"/>
        </w:rPr>
        <w:t>20</w:t>
      </w:r>
      <w:r w:rsidR="000C3613" w:rsidRPr="00A46023">
        <w:rPr>
          <w:color w:val="000000" w:themeColor="text1"/>
          <w:sz w:val="22"/>
          <w:szCs w:val="22"/>
        </w:rPr>
        <w:t>2</w:t>
      </w:r>
      <w:r w:rsidR="001C6343" w:rsidRPr="00A46023">
        <w:rPr>
          <w:color w:val="000000" w:themeColor="text1"/>
          <w:sz w:val="22"/>
          <w:szCs w:val="22"/>
        </w:rPr>
        <w:t>4</w:t>
      </w:r>
      <w:r w:rsidR="003B7DC6" w:rsidRPr="00A46023">
        <w:rPr>
          <w:color w:val="000000" w:themeColor="text1"/>
          <w:sz w:val="22"/>
          <w:szCs w:val="22"/>
        </w:rPr>
        <w:t xml:space="preserve"> года</w:t>
      </w:r>
      <w:r w:rsidR="00C24128" w:rsidRPr="00A46023">
        <w:rPr>
          <w:color w:val="000000" w:themeColor="text1"/>
          <w:sz w:val="22"/>
          <w:szCs w:val="22"/>
        </w:rPr>
        <w:t xml:space="preserve">» </w:t>
      </w:r>
      <w:r w:rsidR="00273A48" w:rsidRPr="00A46023">
        <w:rPr>
          <w:bCs/>
          <w:color w:val="000000" w:themeColor="text1"/>
          <w:sz w:val="22"/>
          <w:szCs w:val="22"/>
        </w:rPr>
        <w:t>на лучший информационно-аналитический обзор состояни</w:t>
      </w:r>
      <w:r w:rsidR="001C6343" w:rsidRPr="00A46023">
        <w:rPr>
          <w:bCs/>
          <w:color w:val="000000" w:themeColor="text1"/>
          <w:sz w:val="22"/>
          <w:szCs w:val="22"/>
        </w:rPr>
        <w:t>я</w:t>
      </w:r>
      <w:r w:rsidR="00273A48" w:rsidRPr="00A46023">
        <w:rPr>
          <w:bCs/>
          <w:color w:val="000000" w:themeColor="text1"/>
          <w:sz w:val="22"/>
          <w:szCs w:val="22"/>
        </w:rPr>
        <w:t xml:space="preserve"> и деятельности муниципальных </w:t>
      </w:r>
      <w:r w:rsidR="001C6343" w:rsidRPr="00A46023">
        <w:rPr>
          <w:bCs/>
          <w:color w:val="000000" w:themeColor="text1"/>
          <w:sz w:val="22"/>
          <w:szCs w:val="22"/>
        </w:rPr>
        <w:t xml:space="preserve">библиотек </w:t>
      </w:r>
      <w:r w:rsidR="00273A48" w:rsidRPr="00A46023">
        <w:rPr>
          <w:bCs/>
          <w:color w:val="000000" w:themeColor="text1"/>
          <w:sz w:val="22"/>
          <w:szCs w:val="22"/>
        </w:rPr>
        <w:t>Томской области за 20</w:t>
      </w:r>
      <w:r w:rsidR="00DF2297" w:rsidRPr="00A46023">
        <w:rPr>
          <w:bCs/>
          <w:color w:val="000000" w:themeColor="text1"/>
          <w:sz w:val="22"/>
          <w:szCs w:val="22"/>
        </w:rPr>
        <w:t>2</w:t>
      </w:r>
      <w:r w:rsidR="001C6343" w:rsidRPr="00A46023">
        <w:rPr>
          <w:bCs/>
          <w:color w:val="000000" w:themeColor="text1"/>
          <w:sz w:val="22"/>
          <w:szCs w:val="22"/>
        </w:rPr>
        <w:t>3</w:t>
      </w:r>
      <w:r w:rsidR="00273A48" w:rsidRPr="00A46023">
        <w:rPr>
          <w:bCs/>
          <w:color w:val="000000" w:themeColor="text1"/>
          <w:sz w:val="22"/>
          <w:szCs w:val="22"/>
        </w:rPr>
        <w:t xml:space="preserve"> год </w:t>
      </w:r>
      <w:r w:rsidRPr="00A46023">
        <w:rPr>
          <w:color w:val="000000" w:themeColor="text1"/>
          <w:sz w:val="22"/>
          <w:szCs w:val="22"/>
        </w:rPr>
        <w:t>(далее –</w:t>
      </w:r>
      <w:r w:rsidR="00007D40" w:rsidRPr="00A46023">
        <w:rPr>
          <w:color w:val="000000" w:themeColor="text1"/>
          <w:sz w:val="22"/>
          <w:szCs w:val="22"/>
        </w:rPr>
        <w:t xml:space="preserve"> аналитический обзор</w:t>
      </w:r>
      <w:r w:rsidRPr="00A46023">
        <w:rPr>
          <w:color w:val="000000" w:themeColor="text1"/>
          <w:sz w:val="22"/>
          <w:szCs w:val="22"/>
        </w:rPr>
        <w:t xml:space="preserve">). </w:t>
      </w:r>
    </w:p>
    <w:p w:rsidR="00E66481" w:rsidRPr="00A46023" w:rsidRDefault="00EF44BB" w:rsidP="00C82819">
      <w:pPr>
        <w:pStyle w:val="Default"/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 xml:space="preserve">Конкурс рассматривается как механизм, способный усилить роль центральных библиотек </w:t>
      </w:r>
      <w:r w:rsidR="00273A48" w:rsidRPr="00A46023">
        <w:rPr>
          <w:color w:val="000000" w:themeColor="text1"/>
          <w:sz w:val="22"/>
          <w:szCs w:val="22"/>
        </w:rPr>
        <w:t xml:space="preserve">муниципальных образований Томской области </w:t>
      </w:r>
      <w:r w:rsidRPr="00A46023">
        <w:rPr>
          <w:color w:val="000000" w:themeColor="text1"/>
          <w:sz w:val="22"/>
          <w:szCs w:val="22"/>
        </w:rPr>
        <w:t xml:space="preserve">как методических центров в области библиотечного дела, повысить уровень подготовки методических документов, а также обеспечить пополнение интегрированного профессионального ресурса </w:t>
      </w:r>
      <w:r w:rsidR="00D1004D" w:rsidRPr="00A46023">
        <w:rPr>
          <w:color w:val="000000" w:themeColor="text1"/>
          <w:sz w:val="22"/>
          <w:szCs w:val="22"/>
        </w:rPr>
        <w:t>«</w:t>
      </w:r>
      <w:r w:rsidR="00E66481" w:rsidRPr="00A46023">
        <w:rPr>
          <w:color w:val="000000" w:themeColor="text1"/>
          <w:sz w:val="22"/>
          <w:szCs w:val="22"/>
        </w:rPr>
        <w:t xml:space="preserve">Корпоративная полнотекстовая база данных </w:t>
      </w:r>
      <w:r w:rsidR="00A12174" w:rsidRPr="00A46023">
        <w:rPr>
          <w:color w:val="000000" w:themeColor="text1"/>
          <w:sz w:val="22"/>
          <w:szCs w:val="22"/>
        </w:rPr>
        <w:t>“</w:t>
      </w:r>
      <w:r w:rsidR="00E66481" w:rsidRPr="00A46023">
        <w:rPr>
          <w:color w:val="000000" w:themeColor="text1"/>
          <w:sz w:val="22"/>
          <w:szCs w:val="22"/>
        </w:rPr>
        <w:t>Муниципальные библиотеки Томской области</w:t>
      </w:r>
      <w:r w:rsidR="00A12174" w:rsidRPr="00A46023">
        <w:rPr>
          <w:color w:val="000000" w:themeColor="text1"/>
          <w:sz w:val="22"/>
          <w:szCs w:val="22"/>
        </w:rPr>
        <w:t>”</w:t>
      </w:r>
      <w:r w:rsidR="00E66481" w:rsidRPr="00A46023">
        <w:rPr>
          <w:color w:val="000000" w:themeColor="text1"/>
          <w:sz w:val="22"/>
          <w:szCs w:val="22"/>
        </w:rPr>
        <w:t>» (далее – КПБД).</w:t>
      </w:r>
    </w:p>
    <w:p w:rsidR="000609F4" w:rsidRPr="00A46023" w:rsidRDefault="007019E8" w:rsidP="00C82819">
      <w:pPr>
        <w:pStyle w:val="Default"/>
        <w:numPr>
          <w:ilvl w:val="1"/>
          <w:numId w:val="2"/>
        </w:numPr>
        <w:jc w:val="both"/>
        <w:rPr>
          <w:b/>
          <w:bCs/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Аналитические обзоры и м</w:t>
      </w:r>
      <w:r w:rsidR="00E66481" w:rsidRPr="00A46023">
        <w:rPr>
          <w:color w:val="000000" w:themeColor="text1"/>
          <w:sz w:val="22"/>
          <w:szCs w:val="22"/>
        </w:rPr>
        <w:t xml:space="preserve">атериалы </w:t>
      </w:r>
      <w:r w:rsidR="000609F4" w:rsidRPr="00A46023">
        <w:rPr>
          <w:color w:val="000000" w:themeColor="text1"/>
          <w:sz w:val="22"/>
          <w:szCs w:val="22"/>
        </w:rPr>
        <w:t>к</w:t>
      </w:r>
      <w:r w:rsidR="00A12174" w:rsidRPr="00A46023">
        <w:rPr>
          <w:color w:val="000000" w:themeColor="text1"/>
          <w:sz w:val="22"/>
          <w:szCs w:val="22"/>
        </w:rPr>
        <w:t xml:space="preserve">онкурса, поступившие в печатном виде, поступают в фонд ТОУНБ и предоставляются пользователям в кабинете библиотековедения </w:t>
      </w:r>
      <w:r w:rsidR="00A46023">
        <w:rPr>
          <w:color w:val="000000" w:themeColor="text1"/>
          <w:sz w:val="22"/>
          <w:szCs w:val="22"/>
        </w:rPr>
        <w:t>н</w:t>
      </w:r>
      <w:r w:rsidR="00A12174" w:rsidRPr="00A46023">
        <w:rPr>
          <w:color w:val="000000" w:themeColor="text1"/>
          <w:sz w:val="22"/>
          <w:szCs w:val="22"/>
        </w:rPr>
        <w:t xml:space="preserve">аучно-методического отдела. Электронные копии аналитических обзоров </w:t>
      </w:r>
      <w:r w:rsidR="00E66481" w:rsidRPr="00A46023">
        <w:rPr>
          <w:color w:val="000000" w:themeColor="text1"/>
          <w:sz w:val="22"/>
          <w:szCs w:val="22"/>
        </w:rPr>
        <w:t xml:space="preserve">размещаются </w:t>
      </w:r>
      <w:r w:rsidR="00824854" w:rsidRPr="00A46023">
        <w:rPr>
          <w:color w:val="000000" w:themeColor="text1"/>
          <w:sz w:val="22"/>
          <w:szCs w:val="22"/>
        </w:rPr>
        <w:t xml:space="preserve">в КПБД с доступом к ней </w:t>
      </w:r>
      <w:r w:rsidR="00E66481" w:rsidRPr="00A46023">
        <w:rPr>
          <w:color w:val="000000" w:themeColor="text1"/>
          <w:sz w:val="22"/>
          <w:szCs w:val="22"/>
        </w:rPr>
        <w:t xml:space="preserve">на сайте «Профессионалам» </w:t>
      </w:r>
      <w:hyperlink r:id="rId8" w:history="1">
        <w:r w:rsidR="00E66481" w:rsidRPr="00A46023">
          <w:rPr>
            <w:rStyle w:val="a3"/>
            <w:color w:val="000000" w:themeColor="text1"/>
            <w:sz w:val="22"/>
            <w:szCs w:val="22"/>
          </w:rPr>
          <w:t>http://prof.lib.tomsk.ru/</w:t>
        </w:r>
      </w:hyperlink>
      <w:r w:rsidR="00A12174" w:rsidRPr="00A46023">
        <w:rPr>
          <w:color w:val="000000" w:themeColor="text1"/>
          <w:sz w:val="22"/>
          <w:szCs w:val="22"/>
        </w:rPr>
        <w:t xml:space="preserve"> через сервис «Личный кабинет».</w:t>
      </w:r>
    </w:p>
    <w:p w:rsidR="000609F4" w:rsidRPr="00A46023" w:rsidRDefault="002C7DAE" w:rsidP="00C82819">
      <w:pPr>
        <w:pStyle w:val="Default"/>
        <w:numPr>
          <w:ilvl w:val="1"/>
          <w:numId w:val="2"/>
        </w:numPr>
        <w:jc w:val="both"/>
        <w:rPr>
          <w:b/>
          <w:bCs/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Экспертный совет</w:t>
      </w:r>
      <w:r w:rsidR="00E66481" w:rsidRPr="00A46023">
        <w:rPr>
          <w:color w:val="000000" w:themeColor="text1"/>
          <w:sz w:val="22"/>
          <w:szCs w:val="22"/>
        </w:rPr>
        <w:t xml:space="preserve"> конкурса формируется из </w:t>
      </w:r>
      <w:r w:rsidR="000609F4" w:rsidRPr="00A46023">
        <w:rPr>
          <w:color w:val="000000" w:themeColor="text1"/>
          <w:sz w:val="22"/>
          <w:szCs w:val="22"/>
        </w:rPr>
        <w:t xml:space="preserve">состава руководителей и специалистов ТОУНБ, осуществляющих </w:t>
      </w:r>
      <w:r w:rsidRPr="00A46023">
        <w:rPr>
          <w:color w:val="000000" w:themeColor="text1"/>
          <w:sz w:val="22"/>
          <w:szCs w:val="22"/>
        </w:rPr>
        <w:t xml:space="preserve">оценку аналитических </w:t>
      </w:r>
      <w:r w:rsidR="000609F4" w:rsidRPr="00A46023">
        <w:rPr>
          <w:color w:val="000000" w:themeColor="text1"/>
          <w:sz w:val="22"/>
          <w:szCs w:val="22"/>
        </w:rPr>
        <w:t xml:space="preserve">обзоров по отдельным направлениям </w:t>
      </w:r>
      <w:r w:rsidR="001C6343" w:rsidRPr="00A46023">
        <w:rPr>
          <w:color w:val="000000" w:themeColor="text1"/>
          <w:sz w:val="22"/>
          <w:szCs w:val="22"/>
        </w:rPr>
        <w:t xml:space="preserve">библиотечной </w:t>
      </w:r>
      <w:r w:rsidR="000609F4" w:rsidRPr="00A46023">
        <w:rPr>
          <w:color w:val="000000" w:themeColor="text1"/>
          <w:sz w:val="22"/>
          <w:szCs w:val="22"/>
        </w:rPr>
        <w:t xml:space="preserve">деятельности. </w:t>
      </w:r>
    </w:p>
    <w:p w:rsidR="00615A6D" w:rsidRPr="00A46023" w:rsidRDefault="00EF44BB" w:rsidP="00C82819">
      <w:pPr>
        <w:pStyle w:val="Default"/>
        <w:numPr>
          <w:ilvl w:val="0"/>
          <w:numId w:val="2"/>
        </w:numPr>
        <w:spacing w:before="240"/>
        <w:jc w:val="center"/>
        <w:rPr>
          <w:color w:val="000000" w:themeColor="text1"/>
          <w:sz w:val="22"/>
          <w:szCs w:val="22"/>
        </w:rPr>
      </w:pPr>
      <w:r w:rsidRPr="00A46023">
        <w:rPr>
          <w:b/>
          <w:bCs/>
          <w:color w:val="000000" w:themeColor="text1"/>
          <w:sz w:val="22"/>
          <w:szCs w:val="22"/>
        </w:rPr>
        <w:t>Участники конкурса</w:t>
      </w:r>
    </w:p>
    <w:p w:rsidR="00615A6D" w:rsidRPr="00A46023" w:rsidRDefault="00EF44BB" w:rsidP="00C82819">
      <w:pPr>
        <w:pStyle w:val="Default"/>
        <w:numPr>
          <w:ilvl w:val="1"/>
          <w:numId w:val="2"/>
        </w:numPr>
        <w:spacing w:before="240"/>
        <w:jc w:val="both"/>
        <w:rPr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 xml:space="preserve">Участниками конкурса являются </w:t>
      </w:r>
      <w:r w:rsidR="0076270E" w:rsidRPr="00A46023">
        <w:rPr>
          <w:color w:val="000000" w:themeColor="text1"/>
          <w:sz w:val="22"/>
          <w:szCs w:val="22"/>
        </w:rPr>
        <w:t>учреждения культуры муниципальных образований Томской области, в структуру которых входят общедоступные библиотеки (далее – учреждение)</w:t>
      </w:r>
      <w:r w:rsidRPr="00A46023">
        <w:rPr>
          <w:color w:val="000000" w:themeColor="text1"/>
          <w:sz w:val="22"/>
          <w:szCs w:val="22"/>
        </w:rPr>
        <w:t xml:space="preserve">, заключившие </w:t>
      </w:r>
      <w:r w:rsidR="00615A6D" w:rsidRPr="00A46023">
        <w:rPr>
          <w:color w:val="000000" w:themeColor="text1"/>
          <w:sz w:val="22"/>
          <w:szCs w:val="22"/>
        </w:rPr>
        <w:t xml:space="preserve">с ТОУНБ </w:t>
      </w:r>
      <w:r w:rsidR="00A12174" w:rsidRPr="00A46023">
        <w:rPr>
          <w:color w:val="000000" w:themeColor="text1"/>
          <w:sz w:val="22"/>
          <w:szCs w:val="22"/>
        </w:rPr>
        <w:t>с</w:t>
      </w:r>
      <w:r w:rsidRPr="00A46023">
        <w:rPr>
          <w:color w:val="000000" w:themeColor="text1"/>
          <w:sz w:val="22"/>
          <w:szCs w:val="22"/>
        </w:rPr>
        <w:t xml:space="preserve">оглашение о сотрудничестве </w:t>
      </w:r>
      <w:r w:rsidR="009E725B" w:rsidRPr="00A46023">
        <w:rPr>
          <w:color w:val="000000" w:themeColor="text1"/>
          <w:sz w:val="22"/>
          <w:szCs w:val="22"/>
        </w:rPr>
        <w:t>и подписавшие</w:t>
      </w:r>
      <w:r w:rsidR="00615A6D" w:rsidRPr="00A46023">
        <w:rPr>
          <w:color w:val="000000" w:themeColor="text1"/>
          <w:sz w:val="22"/>
          <w:szCs w:val="22"/>
        </w:rPr>
        <w:t xml:space="preserve"> </w:t>
      </w:r>
      <w:r w:rsidR="00A12174" w:rsidRPr="00A46023">
        <w:rPr>
          <w:color w:val="000000" w:themeColor="text1"/>
          <w:sz w:val="22"/>
          <w:szCs w:val="22"/>
        </w:rPr>
        <w:t>п</w:t>
      </w:r>
      <w:r w:rsidR="009E725B" w:rsidRPr="00A46023">
        <w:rPr>
          <w:color w:val="000000" w:themeColor="text1"/>
          <w:sz w:val="22"/>
          <w:szCs w:val="22"/>
        </w:rPr>
        <w:t xml:space="preserve">ротокол </w:t>
      </w:r>
      <w:r w:rsidR="00615A6D" w:rsidRPr="00A46023">
        <w:rPr>
          <w:color w:val="000000" w:themeColor="text1"/>
          <w:sz w:val="22"/>
          <w:szCs w:val="22"/>
        </w:rPr>
        <w:t>п</w:t>
      </w:r>
      <w:r w:rsidR="009E725B" w:rsidRPr="00A46023">
        <w:rPr>
          <w:color w:val="000000" w:themeColor="text1"/>
          <w:sz w:val="22"/>
          <w:szCs w:val="22"/>
        </w:rPr>
        <w:t xml:space="preserve">о </w:t>
      </w:r>
      <w:r w:rsidR="00615A6D" w:rsidRPr="00A46023">
        <w:rPr>
          <w:color w:val="000000" w:themeColor="text1"/>
          <w:sz w:val="22"/>
          <w:szCs w:val="22"/>
        </w:rPr>
        <w:t xml:space="preserve">реализации проекта </w:t>
      </w:r>
      <w:r w:rsidR="00615A6D" w:rsidRPr="00A46023">
        <w:rPr>
          <w:bCs/>
          <w:color w:val="000000" w:themeColor="text1"/>
          <w:sz w:val="22"/>
          <w:szCs w:val="22"/>
        </w:rPr>
        <w:t>«Развитие процессов библиотечного обслуживания населения Томской области: мониторинг состояния и перспектив»</w:t>
      </w:r>
      <w:r w:rsidR="00615A6D" w:rsidRPr="00A46023">
        <w:rPr>
          <w:color w:val="000000" w:themeColor="text1"/>
          <w:sz w:val="22"/>
          <w:szCs w:val="22"/>
        </w:rPr>
        <w:t>.</w:t>
      </w:r>
    </w:p>
    <w:p w:rsidR="00EF44BB" w:rsidRPr="00A46023" w:rsidRDefault="00A05271" w:rsidP="00C82819">
      <w:pPr>
        <w:pStyle w:val="Default"/>
        <w:numPr>
          <w:ilvl w:val="1"/>
          <w:numId w:val="2"/>
        </w:numPr>
        <w:spacing w:after="240"/>
        <w:jc w:val="both"/>
        <w:rPr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У</w:t>
      </w:r>
      <w:r w:rsidR="00D1004D" w:rsidRPr="00A46023">
        <w:rPr>
          <w:color w:val="000000" w:themeColor="text1"/>
          <w:sz w:val="22"/>
          <w:szCs w:val="22"/>
        </w:rPr>
        <w:t>чреждение</w:t>
      </w:r>
      <w:r w:rsidR="00EF44BB" w:rsidRPr="00A46023">
        <w:rPr>
          <w:color w:val="000000" w:themeColor="text1"/>
          <w:sz w:val="22"/>
          <w:szCs w:val="22"/>
        </w:rPr>
        <w:t xml:space="preserve">, </w:t>
      </w:r>
      <w:r w:rsidR="00615A6D" w:rsidRPr="00A46023">
        <w:rPr>
          <w:color w:val="000000" w:themeColor="text1"/>
          <w:sz w:val="22"/>
          <w:szCs w:val="22"/>
        </w:rPr>
        <w:t>предоставивш</w:t>
      </w:r>
      <w:r w:rsidRPr="00A46023">
        <w:rPr>
          <w:color w:val="000000" w:themeColor="text1"/>
          <w:sz w:val="22"/>
          <w:szCs w:val="22"/>
        </w:rPr>
        <w:t>ее</w:t>
      </w:r>
      <w:r w:rsidR="00981716" w:rsidRPr="00A46023">
        <w:rPr>
          <w:color w:val="000000" w:themeColor="text1"/>
          <w:sz w:val="22"/>
          <w:szCs w:val="22"/>
        </w:rPr>
        <w:t xml:space="preserve"> </w:t>
      </w:r>
      <w:r w:rsidRPr="00A46023">
        <w:rPr>
          <w:color w:val="000000" w:themeColor="text1"/>
          <w:sz w:val="22"/>
          <w:szCs w:val="22"/>
        </w:rPr>
        <w:t xml:space="preserve">аналитический обзор </w:t>
      </w:r>
      <w:r w:rsidR="00A23F4E" w:rsidRPr="00A46023">
        <w:rPr>
          <w:color w:val="000000" w:themeColor="text1"/>
          <w:sz w:val="22"/>
          <w:szCs w:val="22"/>
        </w:rPr>
        <w:t>в печатном и электронном виде</w:t>
      </w:r>
      <w:r w:rsidR="00A12174" w:rsidRPr="00A46023">
        <w:rPr>
          <w:color w:val="000000" w:themeColor="text1"/>
          <w:sz w:val="22"/>
          <w:szCs w:val="22"/>
        </w:rPr>
        <w:t xml:space="preserve"> в установленные положением сроки</w:t>
      </w:r>
      <w:r w:rsidR="00EF44BB" w:rsidRPr="00A46023">
        <w:rPr>
          <w:color w:val="000000" w:themeColor="text1"/>
          <w:sz w:val="22"/>
          <w:szCs w:val="22"/>
        </w:rPr>
        <w:t>, становится и участни</w:t>
      </w:r>
      <w:r w:rsidR="00D1004D" w:rsidRPr="00A46023">
        <w:rPr>
          <w:color w:val="000000" w:themeColor="text1"/>
          <w:sz w:val="22"/>
          <w:szCs w:val="22"/>
        </w:rPr>
        <w:t>ком</w:t>
      </w:r>
      <w:r w:rsidR="00EF44BB" w:rsidRPr="00A46023">
        <w:rPr>
          <w:color w:val="000000" w:themeColor="text1"/>
          <w:sz w:val="22"/>
          <w:szCs w:val="22"/>
        </w:rPr>
        <w:t xml:space="preserve"> конкурса. </w:t>
      </w:r>
    </w:p>
    <w:p w:rsidR="00EF44BB" w:rsidRPr="00A46023" w:rsidRDefault="00EF44BB" w:rsidP="00C82819">
      <w:pPr>
        <w:pStyle w:val="Default"/>
        <w:numPr>
          <w:ilvl w:val="0"/>
          <w:numId w:val="2"/>
        </w:numPr>
        <w:spacing w:after="240"/>
        <w:jc w:val="center"/>
        <w:rPr>
          <w:b/>
          <w:bCs/>
          <w:color w:val="000000" w:themeColor="text1"/>
          <w:sz w:val="22"/>
          <w:szCs w:val="22"/>
        </w:rPr>
      </w:pPr>
      <w:r w:rsidRPr="00A46023">
        <w:rPr>
          <w:b/>
          <w:bCs/>
          <w:color w:val="000000" w:themeColor="text1"/>
          <w:sz w:val="22"/>
          <w:szCs w:val="22"/>
        </w:rPr>
        <w:t>Требования к аналитическому обзору</w:t>
      </w:r>
    </w:p>
    <w:p w:rsidR="00007D40" w:rsidRPr="00A46023" w:rsidRDefault="00EF44BB" w:rsidP="00C82819">
      <w:pPr>
        <w:pStyle w:val="a9"/>
        <w:numPr>
          <w:ilvl w:val="1"/>
          <w:numId w:val="2"/>
        </w:numPr>
        <w:spacing w:before="24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Аналитический обзор </w:t>
      </w:r>
      <w:r w:rsidR="002C7DAE" w:rsidRPr="00A46023">
        <w:rPr>
          <w:rFonts w:ascii="Times New Roman" w:hAnsi="Times New Roman"/>
          <w:color w:val="000000" w:themeColor="text1"/>
        </w:rPr>
        <w:t>формируется учреждением с учётом Методических рекомендаций по подготовке ежегодного информ</w:t>
      </w:r>
      <w:r w:rsidR="00A12174" w:rsidRPr="00A46023">
        <w:rPr>
          <w:rFonts w:ascii="Times New Roman" w:hAnsi="Times New Roman"/>
          <w:color w:val="000000" w:themeColor="text1"/>
        </w:rPr>
        <w:t xml:space="preserve">ационно-аналитического обзора </w:t>
      </w:r>
      <w:r w:rsidR="002C7DAE" w:rsidRPr="00A46023">
        <w:rPr>
          <w:rFonts w:ascii="Times New Roman" w:hAnsi="Times New Roman"/>
          <w:color w:val="000000" w:themeColor="text1"/>
        </w:rPr>
        <w:t xml:space="preserve">состоянии и деятельности </w:t>
      </w:r>
      <w:r w:rsidR="00A12174" w:rsidRPr="00A46023">
        <w:rPr>
          <w:rFonts w:ascii="Times New Roman" w:hAnsi="Times New Roman"/>
          <w:color w:val="000000" w:themeColor="text1"/>
        </w:rPr>
        <w:t xml:space="preserve">общедоступных библиотек муниципального образования </w:t>
      </w:r>
      <w:r w:rsidR="002C7DAE" w:rsidRPr="00A46023">
        <w:rPr>
          <w:rFonts w:ascii="Times New Roman" w:hAnsi="Times New Roman"/>
          <w:color w:val="000000" w:themeColor="text1"/>
        </w:rPr>
        <w:t xml:space="preserve">Томской области (далее – методические рекомендации), а также в соответствии с Типовой структурой и кратким содержанием обзора (в редакции </w:t>
      </w:r>
      <w:r w:rsidR="00D934D9" w:rsidRPr="00A46023">
        <w:rPr>
          <w:rFonts w:ascii="Times New Roman" w:hAnsi="Times New Roman"/>
          <w:color w:val="000000" w:themeColor="text1"/>
        </w:rPr>
        <w:t>1</w:t>
      </w:r>
      <w:r w:rsidR="00A12174" w:rsidRPr="00A46023">
        <w:rPr>
          <w:rFonts w:ascii="Times New Roman" w:hAnsi="Times New Roman"/>
          <w:color w:val="000000" w:themeColor="text1"/>
        </w:rPr>
        <w:t>1</w:t>
      </w:r>
      <w:r w:rsidR="000505D0" w:rsidRPr="00A46023">
        <w:rPr>
          <w:rFonts w:ascii="Times New Roman" w:hAnsi="Times New Roman"/>
          <w:color w:val="000000" w:themeColor="text1"/>
        </w:rPr>
        <w:t>.01.</w:t>
      </w:r>
      <w:r w:rsidR="002C7DAE" w:rsidRPr="00A46023">
        <w:rPr>
          <w:rFonts w:ascii="Times New Roman" w:hAnsi="Times New Roman"/>
          <w:color w:val="000000" w:themeColor="text1"/>
        </w:rPr>
        <w:t>202</w:t>
      </w:r>
      <w:r w:rsidR="001C6343" w:rsidRPr="00A46023">
        <w:rPr>
          <w:rFonts w:ascii="Times New Roman" w:hAnsi="Times New Roman"/>
          <w:color w:val="000000" w:themeColor="text1"/>
        </w:rPr>
        <w:t>4</w:t>
      </w:r>
      <w:r w:rsidR="007F0351">
        <w:rPr>
          <w:rFonts w:ascii="Times New Roman" w:hAnsi="Times New Roman"/>
          <w:color w:val="000000" w:themeColor="text1"/>
        </w:rPr>
        <w:t xml:space="preserve"> </w:t>
      </w:r>
      <w:r w:rsidR="002C7DAE" w:rsidRPr="00A46023">
        <w:rPr>
          <w:rFonts w:ascii="Times New Roman" w:hAnsi="Times New Roman"/>
          <w:color w:val="000000" w:themeColor="text1"/>
        </w:rPr>
        <w:t xml:space="preserve">г.) –  </w:t>
      </w:r>
      <w:r w:rsidR="00A05271" w:rsidRPr="00A46023">
        <w:rPr>
          <w:rFonts w:ascii="Times New Roman" w:hAnsi="Times New Roman"/>
          <w:i/>
          <w:color w:val="000000" w:themeColor="text1"/>
        </w:rPr>
        <w:t>п</w:t>
      </w:r>
      <w:r w:rsidR="003B7DC6" w:rsidRPr="00A46023">
        <w:rPr>
          <w:rFonts w:ascii="Times New Roman" w:hAnsi="Times New Roman"/>
          <w:i/>
          <w:color w:val="000000" w:themeColor="text1"/>
        </w:rPr>
        <w:t>риложение</w:t>
      </w:r>
      <w:r w:rsidR="004322B0" w:rsidRPr="00A46023">
        <w:rPr>
          <w:rFonts w:ascii="Times New Roman" w:hAnsi="Times New Roman"/>
          <w:color w:val="000000" w:themeColor="text1"/>
        </w:rPr>
        <w:t>.</w:t>
      </w:r>
      <w:r w:rsidR="000B45F1" w:rsidRPr="00A46023">
        <w:rPr>
          <w:rFonts w:ascii="Times New Roman" w:hAnsi="Times New Roman"/>
          <w:color w:val="000000" w:themeColor="text1"/>
        </w:rPr>
        <w:t xml:space="preserve"> </w:t>
      </w:r>
      <w:r w:rsidR="004322B0" w:rsidRPr="00A46023">
        <w:rPr>
          <w:rFonts w:ascii="Times New Roman" w:hAnsi="Times New Roman"/>
          <w:color w:val="000000" w:themeColor="text1"/>
        </w:rPr>
        <w:t>О</w:t>
      </w:r>
      <w:r w:rsidR="002B375A" w:rsidRPr="00A46023">
        <w:rPr>
          <w:rFonts w:ascii="Times New Roman" w:hAnsi="Times New Roman"/>
          <w:color w:val="000000" w:themeColor="text1"/>
        </w:rPr>
        <w:t xml:space="preserve">тхождение от </w:t>
      </w:r>
      <w:r w:rsidR="000505D0" w:rsidRPr="00A46023">
        <w:rPr>
          <w:rFonts w:ascii="Times New Roman" w:hAnsi="Times New Roman"/>
          <w:color w:val="000000" w:themeColor="text1"/>
        </w:rPr>
        <w:t xml:space="preserve">типовой </w:t>
      </w:r>
      <w:r w:rsidR="002C7DAE" w:rsidRPr="00A46023">
        <w:rPr>
          <w:rFonts w:ascii="Times New Roman" w:hAnsi="Times New Roman"/>
          <w:color w:val="000000" w:themeColor="text1"/>
        </w:rPr>
        <w:t xml:space="preserve">структуры </w:t>
      </w:r>
      <w:r w:rsidR="002B375A" w:rsidRPr="00A46023">
        <w:rPr>
          <w:rFonts w:ascii="Times New Roman" w:hAnsi="Times New Roman"/>
          <w:color w:val="000000" w:themeColor="text1"/>
        </w:rPr>
        <w:t xml:space="preserve">допускается при условии </w:t>
      </w:r>
      <w:r w:rsidR="002C7DAE" w:rsidRPr="00A46023">
        <w:rPr>
          <w:rFonts w:ascii="Times New Roman" w:hAnsi="Times New Roman"/>
          <w:color w:val="000000" w:themeColor="text1"/>
        </w:rPr>
        <w:t xml:space="preserve">соблюдения требований методических рекомендаций и </w:t>
      </w:r>
      <w:r w:rsidR="002B375A" w:rsidRPr="00A46023">
        <w:rPr>
          <w:rFonts w:ascii="Times New Roman" w:hAnsi="Times New Roman"/>
          <w:color w:val="000000" w:themeColor="text1"/>
        </w:rPr>
        <w:t xml:space="preserve">наличия в </w:t>
      </w:r>
      <w:r w:rsidR="00007D40" w:rsidRPr="00A46023">
        <w:rPr>
          <w:rFonts w:ascii="Times New Roman" w:hAnsi="Times New Roman"/>
          <w:color w:val="000000" w:themeColor="text1"/>
        </w:rPr>
        <w:t>аналитическом обзоре</w:t>
      </w:r>
      <w:r w:rsidR="000B45F1" w:rsidRPr="00A46023">
        <w:rPr>
          <w:rFonts w:ascii="Times New Roman" w:hAnsi="Times New Roman"/>
          <w:color w:val="000000" w:themeColor="text1"/>
        </w:rPr>
        <w:t xml:space="preserve"> </w:t>
      </w:r>
      <w:r w:rsidRPr="00A46023">
        <w:rPr>
          <w:rFonts w:ascii="Times New Roman" w:hAnsi="Times New Roman"/>
          <w:color w:val="000000" w:themeColor="text1"/>
        </w:rPr>
        <w:t>целостно</w:t>
      </w:r>
      <w:r w:rsidR="002B375A" w:rsidRPr="00A46023">
        <w:rPr>
          <w:rFonts w:ascii="Times New Roman" w:hAnsi="Times New Roman"/>
          <w:color w:val="000000" w:themeColor="text1"/>
        </w:rPr>
        <w:t>го</w:t>
      </w:r>
      <w:r w:rsidRPr="00A46023">
        <w:rPr>
          <w:rFonts w:ascii="Times New Roman" w:hAnsi="Times New Roman"/>
          <w:color w:val="000000" w:themeColor="text1"/>
        </w:rPr>
        <w:t xml:space="preserve"> представлени</w:t>
      </w:r>
      <w:r w:rsidR="002B375A" w:rsidRPr="00A46023">
        <w:rPr>
          <w:rFonts w:ascii="Times New Roman" w:hAnsi="Times New Roman"/>
          <w:color w:val="000000" w:themeColor="text1"/>
        </w:rPr>
        <w:t>я</w:t>
      </w:r>
      <w:r w:rsidRPr="00A46023">
        <w:rPr>
          <w:rFonts w:ascii="Times New Roman" w:hAnsi="Times New Roman"/>
          <w:color w:val="000000" w:themeColor="text1"/>
        </w:rPr>
        <w:t xml:space="preserve"> о состоянии и тенденциях развития сети </w:t>
      </w:r>
      <w:r w:rsidR="002B375A" w:rsidRPr="00A46023">
        <w:rPr>
          <w:rFonts w:ascii="Times New Roman" w:hAnsi="Times New Roman"/>
          <w:color w:val="000000" w:themeColor="text1"/>
        </w:rPr>
        <w:t xml:space="preserve">общедоступных </w:t>
      </w:r>
      <w:r w:rsidRPr="00A46023">
        <w:rPr>
          <w:rFonts w:ascii="Times New Roman" w:hAnsi="Times New Roman"/>
          <w:color w:val="000000" w:themeColor="text1"/>
        </w:rPr>
        <w:t xml:space="preserve">библиотек </w:t>
      </w:r>
      <w:r w:rsidR="002B375A" w:rsidRPr="00A46023">
        <w:rPr>
          <w:rFonts w:ascii="Times New Roman" w:hAnsi="Times New Roman"/>
          <w:color w:val="000000" w:themeColor="text1"/>
        </w:rPr>
        <w:t>муниципального образования</w:t>
      </w:r>
      <w:r w:rsidRPr="00A46023">
        <w:rPr>
          <w:rFonts w:ascii="Times New Roman" w:hAnsi="Times New Roman"/>
          <w:color w:val="000000" w:themeColor="text1"/>
        </w:rPr>
        <w:t>, о достижениях и проблемах, о задачах на будущий год и ближайшую перспективу</w:t>
      </w:r>
      <w:r w:rsidR="00007D40" w:rsidRPr="00A46023">
        <w:rPr>
          <w:rFonts w:ascii="Times New Roman" w:hAnsi="Times New Roman"/>
          <w:color w:val="000000" w:themeColor="text1"/>
        </w:rPr>
        <w:t xml:space="preserve">, </w:t>
      </w:r>
      <w:r w:rsidR="002B375A" w:rsidRPr="00A46023">
        <w:rPr>
          <w:rFonts w:ascii="Times New Roman" w:hAnsi="Times New Roman"/>
          <w:color w:val="000000" w:themeColor="text1"/>
        </w:rPr>
        <w:t xml:space="preserve">а также </w:t>
      </w:r>
      <w:r w:rsidRPr="00A46023">
        <w:rPr>
          <w:rFonts w:ascii="Times New Roman" w:hAnsi="Times New Roman"/>
          <w:color w:val="000000" w:themeColor="text1"/>
        </w:rPr>
        <w:t>основны</w:t>
      </w:r>
      <w:r w:rsidR="00711C3B" w:rsidRPr="00A46023">
        <w:rPr>
          <w:rFonts w:ascii="Times New Roman" w:hAnsi="Times New Roman"/>
          <w:color w:val="000000" w:themeColor="text1"/>
        </w:rPr>
        <w:t>х</w:t>
      </w:r>
      <w:r w:rsidRPr="00A46023">
        <w:rPr>
          <w:rFonts w:ascii="Times New Roman" w:hAnsi="Times New Roman"/>
          <w:color w:val="000000" w:themeColor="text1"/>
        </w:rPr>
        <w:t xml:space="preserve"> направлени</w:t>
      </w:r>
      <w:r w:rsidR="004322B0" w:rsidRPr="00A46023">
        <w:rPr>
          <w:rFonts w:ascii="Times New Roman" w:hAnsi="Times New Roman"/>
          <w:color w:val="000000" w:themeColor="text1"/>
        </w:rPr>
        <w:t>й</w:t>
      </w:r>
      <w:r w:rsidRPr="00A46023">
        <w:rPr>
          <w:rFonts w:ascii="Times New Roman" w:hAnsi="Times New Roman"/>
          <w:color w:val="000000" w:themeColor="text1"/>
        </w:rPr>
        <w:t xml:space="preserve"> деятельности муниципальных библиотек</w:t>
      </w:r>
      <w:r w:rsidR="00007D40" w:rsidRPr="00A46023">
        <w:rPr>
          <w:rFonts w:ascii="Times New Roman" w:hAnsi="Times New Roman"/>
          <w:color w:val="000000" w:themeColor="text1"/>
        </w:rPr>
        <w:t>.</w:t>
      </w:r>
    </w:p>
    <w:p w:rsidR="00007D40" w:rsidRPr="00A46023" w:rsidRDefault="00007D40" w:rsidP="00C82819">
      <w:pPr>
        <w:pStyle w:val="Default"/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Обязательными для аналитического обзора явля</w:t>
      </w:r>
      <w:r w:rsidR="0076270E" w:rsidRPr="00A46023">
        <w:rPr>
          <w:color w:val="000000" w:themeColor="text1"/>
          <w:sz w:val="22"/>
          <w:szCs w:val="22"/>
        </w:rPr>
        <w:t>ю</w:t>
      </w:r>
      <w:r w:rsidRPr="00A46023">
        <w:rPr>
          <w:color w:val="000000" w:themeColor="text1"/>
          <w:sz w:val="22"/>
          <w:szCs w:val="22"/>
        </w:rPr>
        <w:t>тся следующи</w:t>
      </w:r>
      <w:r w:rsidR="0076270E" w:rsidRPr="00A46023">
        <w:rPr>
          <w:color w:val="000000" w:themeColor="text1"/>
          <w:sz w:val="22"/>
          <w:szCs w:val="22"/>
        </w:rPr>
        <w:t>е</w:t>
      </w:r>
      <w:r w:rsidR="00A12174" w:rsidRPr="00A46023">
        <w:rPr>
          <w:color w:val="000000" w:themeColor="text1"/>
          <w:sz w:val="22"/>
          <w:szCs w:val="22"/>
        </w:rPr>
        <w:t xml:space="preserve"> </w:t>
      </w:r>
      <w:r w:rsidR="00675F74" w:rsidRPr="00A46023">
        <w:rPr>
          <w:color w:val="000000" w:themeColor="text1"/>
          <w:sz w:val="22"/>
          <w:szCs w:val="22"/>
        </w:rPr>
        <w:t>разделы</w:t>
      </w:r>
      <w:r w:rsidRPr="00A46023">
        <w:rPr>
          <w:color w:val="000000" w:themeColor="text1"/>
          <w:sz w:val="22"/>
          <w:szCs w:val="22"/>
        </w:rPr>
        <w:t xml:space="preserve">: </w:t>
      </w:r>
    </w:p>
    <w:p w:rsidR="000505D0" w:rsidRPr="00A46023" w:rsidRDefault="000505D0" w:rsidP="00DC3995">
      <w:pPr>
        <w:pStyle w:val="ac"/>
        <w:numPr>
          <w:ilvl w:val="0"/>
          <w:numId w:val="22"/>
        </w:numPr>
        <w:snapToGrid w:val="0"/>
        <w:ind w:left="709" w:hanging="283"/>
        <w:jc w:val="both"/>
        <w:rPr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 xml:space="preserve">Главные события библиотечной жизни </w:t>
      </w:r>
      <w:r w:rsidR="00DC3995" w:rsidRPr="00A46023">
        <w:rPr>
          <w:color w:val="000000" w:themeColor="text1"/>
          <w:sz w:val="22"/>
          <w:szCs w:val="22"/>
        </w:rPr>
        <w:t>муниципального образования</w:t>
      </w:r>
      <w:r w:rsidRPr="00A46023">
        <w:rPr>
          <w:color w:val="000000" w:themeColor="text1"/>
          <w:sz w:val="22"/>
          <w:szCs w:val="22"/>
        </w:rPr>
        <w:t>.</w:t>
      </w:r>
    </w:p>
    <w:p w:rsidR="000505D0" w:rsidRPr="00A46023" w:rsidRDefault="000505D0" w:rsidP="00DC3995">
      <w:pPr>
        <w:pStyle w:val="ac"/>
        <w:numPr>
          <w:ilvl w:val="0"/>
          <w:numId w:val="22"/>
        </w:numPr>
        <w:snapToGrid w:val="0"/>
        <w:ind w:left="709" w:hanging="283"/>
        <w:jc w:val="both"/>
        <w:rPr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 xml:space="preserve">Нормативно-правовое регулирование и стратегическое планирование деятельности </w:t>
      </w:r>
      <w:r w:rsidR="00DC3995" w:rsidRPr="00A46023">
        <w:rPr>
          <w:color w:val="000000" w:themeColor="text1"/>
          <w:sz w:val="22"/>
          <w:szCs w:val="22"/>
        </w:rPr>
        <w:t xml:space="preserve">библиотек </w:t>
      </w:r>
      <w:r w:rsidRPr="00A46023">
        <w:rPr>
          <w:color w:val="000000" w:themeColor="text1"/>
          <w:sz w:val="22"/>
          <w:szCs w:val="22"/>
        </w:rPr>
        <w:t>муниципальн</w:t>
      </w:r>
      <w:r w:rsidR="00DC3995" w:rsidRPr="00A46023">
        <w:rPr>
          <w:color w:val="000000" w:themeColor="text1"/>
          <w:sz w:val="22"/>
          <w:szCs w:val="22"/>
        </w:rPr>
        <w:t>ого образования.</w:t>
      </w:r>
      <w:r w:rsidRPr="00A46023">
        <w:rPr>
          <w:color w:val="000000" w:themeColor="text1"/>
          <w:sz w:val="22"/>
          <w:szCs w:val="22"/>
        </w:rPr>
        <w:t xml:space="preserve"> </w:t>
      </w:r>
    </w:p>
    <w:p w:rsidR="000505D0" w:rsidRPr="00A46023" w:rsidRDefault="000505D0" w:rsidP="00DC3995">
      <w:pPr>
        <w:pStyle w:val="ac"/>
        <w:numPr>
          <w:ilvl w:val="0"/>
          <w:numId w:val="22"/>
        </w:numPr>
        <w:snapToGrid w:val="0"/>
        <w:ind w:left="709" w:hanging="283"/>
        <w:jc w:val="both"/>
        <w:rPr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Библиотечная сеть.</w:t>
      </w:r>
    </w:p>
    <w:p w:rsidR="000505D0" w:rsidRPr="00A46023" w:rsidRDefault="000505D0" w:rsidP="00DC3995">
      <w:pPr>
        <w:pStyle w:val="ac"/>
        <w:numPr>
          <w:ilvl w:val="0"/>
          <w:numId w:val="22"/>
        </w:numPr>
        <w:snapToGrid w:val="0"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Основные статистические показатели.</w:t>
      </w:r>
    </w:p>
    <w:p w:rsidR="000505D0" w:rsidRPr="00A46023" w:rsidRDefault="000505D0" w:rsidP="00DC3995">
      <w:pPr>
        <w:pStyle w:val="ac"/>
        <w:numPr>
          <w:ilvl w:val="0"/>
          <w:numId w:val="22"/>
        </w:numPr>
        <w:snapToGrid w:val="0"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Библиотечные фонды</w:t>
      </w:r>
      <w:r w:rsidR="00DC3995" w:rsidRPr="00A46023">
        <w:rPr>
          <w:color w:val="000000" w:themeColor="text1"/>
          <w:sz w:val="22"/>
          <w:szCs w:val="22"/>
        </w:rPr>
        <w:t xml:space="preserve"> (формирование, использование, сохранность).</w:t>
      </w:r>
    </w:p>
    <w:p w:rsidR="000505D0" w:rsidRPr="00A46023" w:rsidRDefault="000505D0" w:rsidP="00DC3995">
      <w:pPr>
        <w:pStyle w:val="ac"/>
        <w:numPr>
          <w:ilvl w:val="0"/>
          <w:numId w:val="22"/>
        </w:numPr>
        <w:snapToGrid w:val="0"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Цифровая инфраструктура.</w:t>
      </w:r>
    </w:p>
    <w:p w:rsidR="000505D0" w:rsidRPr="00A46023" w:rsidRDefault="000505D0" w:rsidP="00DC3995">
      <w:pPr>
        <w:pStyle w:val="ac"/>
        <w:numPr>
          <w:ilvl w:val="0"/>
          <w:numId w:val="22"/>
        </w:numPr>
        <w:snapToGrid w:val="0"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lastRenderedPageBreak/>
        <w:t>Электронные и сетевые ресурсы.</w:t>
      </w:r>
    </w:p>
    <w:p w:rsidR="000505D0" w:rsidRPr="00A46023" w:rsidRDefault="000505D0" w:rsidP="00DC3995">
      <w:pPr>
        <w:pStyle w:val="ac"/>
        <w:numPr>
          <w:ilvl w:val="0"/>
          <w:numId w:val="22"/>
        </w:numPr>
        <w:snapToGrid w:val="0"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A46023">
        <w:rPr>
          <w:color w:val="000000" w:themeColor="text1"/>
          <w:sz w:val="22"/>
          <w:szCs w:val="22"/>
        </w:rPr>
        <w:t>Организация содержания библиотечного обслуживания.</w:t>
      </w:r>
    </w:p>
    <w:p w:rsidR="000505D0" w:rsidRPr="00A46023" w:rsidRDefault="000505D0" w:rsidP="00DC3995">
      <w:pPr>
        <w:numPr>
          <w:ilvl w:val="0"/>
          <w:numId w:val="22"/>
        </w:numPr>
        <w:suppressAutoHyphens/>
        <w:spacing w:after="0" w:line="240" w:lineRule="auto"/>
        <w:ind w:hanging="294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>Краеведческая деятельность.</w:t>
      </w:r>
    </w:p>
    <w:p w:rsidR="000505D0" w:rsidRPr="00A46023" w:rsidRDefault="000505D0" w:rsidP="00DC3995">
      <w:pPr>
        <w:numPr>
          <w:ilvl w:val="0"/>
          <w:numId w:val="22"/>
        </w:numPr>
        <w:suppressAutoHyphens/>
        <w:spacing w:after="0" w:line="240" w:lineRule="auto"/>
        <w:ind w:hanging="294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>Организационно-методическая деятельность.</w:t>
      </w:r>
    </w:p>
    <w:p w:rsidR="000505D0" w:rsidRPr="00A46023" w:rsidRDefault="000505D0" w:rsidP="00DC3995">
      <w:pPr>
        <w:numPr>
          <w:ilvl w:val="0"/>
          <w:numId w:val="22"/>
        </w:numPr>
        <w:suppressAutoHyphens/>
        <w:spacing w:after="0" w:line="240" w:lineRule="auto"/>
        <w:ind w:hanging="294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>Библиотечные кадры.</w:t>
      </w:r>
    </w:p>
    <w:p w:rsidR="000505D0" w:rsidRPr="00A46023" w:rsidRDefault="000505D0" w:rsidP="00DC3995">
      <w:pPr>
        <w:numPr>
          <w:ilvl w:val="0"/>
          <w:numId w:val="22"/>
        </w:numPr>
        <w:suppressAutoHyphens/>
        <w:spacing w:after="0" w:line="240" w:lineRule="auto"/>
        <w:ind w:hanging="294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>Материально-технические ресурсы библиотек.</w:t>
      </w:r>
    </w:p>
    <w:p w:rsidR="000505D0" w:rsidRPr="00A46023" w:rsidRDefault="000505D0" w:rsidP="00DC3995">
      <w:pPr>
        <w:numPr>
          <w:ilvl w:val="0"/>
          <w:numId w:val="22"/>
        </w:numPr>
        <w:suppressAutoHyphens/>
        <w:spacing w:after="0" w:line="240" w:lineRule="auto"/>
        <w:ind w:hanging="294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Основные итоги </w:t>
      </w:r>
      <w:r w:rsidR="00DC3995" w:rsidRPr="00A46023">
        <w:rPr>
          <w:rFonts w:ascii="Times New Roman" w:hAnsi="Times New Roman"/>
          <w:color w:val="000000" w:themeColor="text1"/>
        </w:rPr>
        <w:t xml:space="preserve">прошедшего </w:t>
      </w:r>
      <w:r w:rsidRPr="00A46023">
        <w:rPr>
          <w:rFonts w:ascii="Times New Roman" w:hAnsi="Times New Roman"/>
          <w:color w:val="000000" w:themeColor="text1"/>
        </w:rPr>
        <w:t>года</w:t>
      </w:r>
      <w:r w:rsidR="00DC3995" w:rsidRPr="00A46023">
        <w:rPr>
          <w:rFonts w:ascii="Times New Roman" w:hAnsi="Times New Roman"/>
          <w:color w:val="000000" w:themeColor="text1"/>
        </w:rPr>
        <w:t xml:space="preserve"> и задачи на следующий год</w:t>
      </w:r>
      <w:r w:rsidRPr="00A46023">
        <w:rPr>
          <w:rFonts w:ascii="Times New Roman" w:hAnsi="Times New Roman"/>
          <w:color w:val="000000" w:themeColor="text1"/>
        </w:rPr>
        <w:t>.</w:t>
      </w:r>
    </w:p>
    <w:p w:rsidR="000505D0" w:rsidRPr="00A46023" w:rsidRDefault="00DC3995" w:rsidP="00A46023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A46023">
        <w:rPr>
          <w:rFonts w:ascii="Times New Roman" w:hAnsi="Times New Roman"/>
          <w:color w:val="000000" w:themeColor="text1"/>
        </w:rPr>
        <w:t>Дополнительн</w:t>
      </w:r>
      <w:r w:rsidR="00A12174" w:rsidRPr="00A46023">
        <w:rPr>
          <w:rFonts w:ascii="Times New Roman" w:hAnsi="Times New Roman"/>
          <w:color w:val="000000" w:themeColor="text1"/>
        </w:rPr>
        <w:t xml:space="preserve">ыми и желательными для аналитического обзора являются </w:t>
      </w:r>
      <w:r w:rsidRPr="00A46023">
        <w:rPr>
          <w:rFonts w:ascii="Times New Roman" w:hAnsi="Times New Roman"/>
          <w:color w:val="000000" w:themeColor="text1"/>
        </w:rPr>
        <w:t>п</w:t>
      </w:r>
      <w:r w:rsidR="000505D0" w:rsidRPr="00A46023">
        <w:rPr>
          <w:rFonts w:ascii="Times New Roman" w:hAnsi="Times New Roman"/>
          <w:color w:val="000000" w:themeColor="text1"/>
        </w:rPr>
        <w:t>риложения</w:t>
      </w:r>
      <w:r w:rsidR="00A12174" w:rsidRPr="00A46023">
        <w:rPr>
          <w:rFonts w:ascii="Times New Roman" w:hAnsi="Times New Roman"/>
          <w:color w:val="000000" w:themeColor="text1"/>
        </w:rPr>
        <w:t xml:space="preserve">, </w:t>
      </w:r>
      <w:r w:rsidR="00A46023" w:rsidRPr="00A46023">
        <w:rPr>
          <w:rFonts w:ascii="Times New Roman" w:hAnsi="Times New Roman"/>
          <w:color w:val="000000" w:themeColor="text1"/>
        </w:rPr>
        <w:t xml:space="preserve">содержащие </w:t>
      </w:r>
      <w:r w:rsidR="00A12174" w:rsidRPr="00A46023">
        <w:rPr>
          <w:rFonts w:ascii="Times New Roman" w:hAnsi="Times New Roman"/>
          <w:color w:val="000000"/>
        </w:rPr>
        <w:t xml:space="preserve">информационные, рекламные, фото-, видео-, аудиоматериалы библиотек (сценарии, разработки, образцы рекламы и печатной продукции, фотографии мероприятий, </w:t>
      </w:r>
      <w:proofErr w:type="spellStart"/>
      <w:r w:rsidR="00A12174" w:rsidRPr="00A46023">
        <w:rPr>
          <w:rFonts w:ascii="Times New Roman" w:hAnsi="Times New Roman"/>
          <w:color w:val="000000"/>
        </w:rPr>
        <w:t>медиапродукция</w:t>
      </w:r>
      <w:proofErr w:type="spellEnd"/>
      <w:r w:rsidR="00A12174" w:rsidRPr="00A46023">
        <w:rPr>
          <w:rFonts w:ascii="Times New Roman" w:hAnsi="Times New Roman"/>
          <w:color w:val="000000"/>
        </w:rPr>
        <w:t>), созданные в течение отчетного года</w:t>
      </w:r>
      <w:r w:rsidR="00A46023" w:rsidRPr="00A46023">
        <w:rPr>
          <w:rFonts w:ascii="Times New Roman" w:hAnsi="Times New Roman"/>
          <w:color w:val="000000"/>
        </w:rPr>
        <w:t>,</w:t>
      </w:r>
      <w:r w:rsidR="00A12174" w:rsidRPr="00A46023">
        <w:rPr>
          <w:rFonts w:ascii="Times New Roman" w:hAnsi="Times New Roman"/>
          <w:color w:val="000000"/>
        </w:rPr>
        <w:t xml:space="preserve"> и характеризующие основные направления их деятельности, а к электронному варианту обзора – ссылки на выше перечисленные материалы, размещённые в сети Интернет.</w:t>
      </w:r>
    </w:p>
    <w:p w:rsidR="00DC3995" w:rsidRPr="00A46023" w:rsidRDefault="00EF44BB" w:rsidP="00DC3995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Объем аналитического обзора </w:t>
      </w:r>
      <w:r w:rsidR="000C3613" w:rsidRPr="00A46023">
        <w:rPr>
          <w:rFonts w:ascii="Times New Roman" w:hAnsi="Times New Roman"/>
          <w:color w:val="000000" w:themeColor="text1"/>
        </w:rPr>
        <w:t xml:space="preserve">– </w:t>
      </w:r>
      <w:r w:rsidRPr="00A46023">
        <w:rPr>
          <w:rFonts w:ascii="Times New Roman" w:hAnsi="Times New Roman"/>
          <w:color w:val="000000" w:themeColor="text1"/>
        </w:rPr>
        <w:t xml:space="preserve">не </w:t>
      </w:r>
      <w:r w:rsidR="00D952CE" w:rsidRPr="00A46023">
        <w:rPr>
          <w:rFonts w:ascii="Times New Roman" w:hAnsi="Times New Roman"/>
          <w:color w:val="000000" w:themeColor="text1"/>
        </w:rPr>
        <w:t xml:space="preserve">более </w:t>
      </w:r>
      <w:r w:rsidR="00DC3995" w:rsidRPr="00A46023">
        <w:rPr>
          <w:rFonts w:ascii="Times New Roman" w:hAnsi="Times New Roman"/>
          <w:color w:val="000000" w:themeColor="text1"/>
        </w:rPr>
        <w:t>100</w:t>
      </w:r>
      <w:r w:rsidR="00D952CE" w:rsidRPr="00A46023">
        <w:rPr>
          <w:rFonts w:ascii="Times New Roman" w:hAnsi="Times New Roman"/>
          <w:color w:val="000000" w:themeColor="text1"/>
        </w:rPr>
        <w:t xml:space="preserve"> страниц</w:t>
      </w:r>
      <w:r w:rsidR="000505D0" w:rsidRPr="00A46023">
        <w:rPr>
          <w:rFonts w:ascii="Times New Roman" w:hAnsi="Times New Roman"/>
          <w:color w:val="000000" w:themeColor="text1"/>
        </w:rPr>
        <w:t xml:space="preserve"> без учёта прил</w:t>
      </w:r>
      <w:r w:rsidR="002C7DAE" w:rsidRPr="00A46023">
        <w:rPr>
          <w:rFonts w:ascii="Times New Roman" w:hAnsi="Times New Roman"/>
          <w:color w:val="000000" w:themeColor="text1"/>
        </w:rPr>
        <w:t>ожений</w:t>
      </w:r>
      <w:r w:rsidR="003B7DC6" w:rsidRPr="00A46023">
        <w:rPr>
          <w:rFonts w:ascii="Times New Roman" w:hAnsi="Times New Roman"/>
          <w:color w:val="000000" w:themeColor="text1"/>
        </w:rPr>
        <w:t xml:space="preserve">. </w:t>
      </w:r>
    </w:p>
    <w:p w:rsidR="00EF44BB" w:rsidRPr="00A46023" w:rsidRDefault="00EF44BB" w:rsidP="00DC3995">
      <w:pPr>
        <w:pStyle w:val="a9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Оформление </w:t>
      </w:r>
      <w:r w:rsidR="002C7DAE" w:rsidRPr="00A46023">
        <w:rPr>
          <w:rFonts w:ascii="Times New Roman" w:hAnsi="Times New Roman"/>
          <w:color w:val="000000" w:themeColor="text1"/>
        </w:rPr>
        <w:t xml:space="preserve">аналитического </w:t>
      </w:r>
      <w:r w:rsidRPr="00A46023">
        <w:rPr>
          <w:rFonts w:ascii="Times New Roman" w:hAnsi="Times New Roman"/>
          <w:color w:val="000000" w:themeColor="text1"/>
        </w:rPr>
        <w:t xml:space="preserve">обзора должно соответствовать действующим стандартам. </w:t>
      </w:r>
      <w:r w:rsidR="00253A74" w:rsidRPr="00A46023">
        <w:rPr>
          <w:rFonts w:ascii="Times New Roman" w:hAnsi="Times New Roman"/>
          <w:color w:val="000000" w:themeColor="text1"/>
        </w:rPr>
        <w:t>Обложка (титульный лист)</w:t>
      </w:r>
      <w:r w:rsidRPr="00A46023">
        <w:rPr>
          <w:rFonts w:ascii="Times New Roman" w:hAnsi="Times New Roman"/>
          <w:color w:val="000000" w:themeColor="text1"/>
        </w:rPr>
        <w:t xml:space="preserve"> должн</w:t>
      </w:r>
      <w:r w:rsidR="00D952CE" w:rsidRPr="00A46023">
        <w:rPr>
          <w:rFonts w:ascii="Times New Roman" w:hAnsi="Times New Roman"/>
          <w:color w:val="000000" w:themeColor="text1"/>
        </w:rPr>
        <w:t>ы</w:t>
      </w:r>
      <w:r w:rsidRPr="00A46023">
        <w:rPr>
          <w:rFonts w:ascii="Times New Roman" w:hAnsi="Times New Roman"/>
          <w:color w:val="000000" w:themeColor="text1"/>
        </w:rPr>
        <w:t xml:space="preserve"> содержать следующую информацию:</w:t>
      </w:r>
      <w:r w:rsidR="007019E8" w:rsidRPr="00A46023">
        <w:rPr>
          <w:rFonts w:ascii="Times New Roman" w:hAnsi="Times New Roman"/>
          <w:color w:val="000000" w:themeColor="text1"/>
        </w:rPr>
        <w:t xml:space="preserve"> н</w:t>
      </w:r>
      <w:r w:rsidRPr="00A46023">
        <w:rPr>
          <w:rFonts w:ascii="Times New Roman" w:hAnsi="Times New Roman"/>
          <w:color w:val="000000" w:themeColor="text1"/>
        </w:rPr>
        <w:t xml:space="preserve">аименование </w:t>
      </w:r>
      <w:r w:rsidR="00D952CE" w:rsidRPr="00A46023">
        <w:rPr>
          <w:rFonts w:ascii="Times New Roman" w:hAnsi="Times New Roman"/>
          <w:color w:val="000000" w:themeColor="text1"/>
        </w:rPr>
        <w:t>учреждения</w:t>
      </w:r>
      <w:r w:rsidR="007019E8" w:rsidRPr="00A46023">
        <w:rPr>
          <w:rFonts w:ascii="Times New Roman" w:hAnsi="Times New Roman"/>
          <w:color w:val="000000" w:themeColor="text1"/>
        </w:rPr>
        <w:t>, з</w:t>
      </w:r>
      <w:r w:rsidRPr="00A46023">
        <w:rPr>
          <w:rFonts w:ascii="Times New Roman" w:hAnsi="Times New Roman"/>
          <w:color w:val="000000" w:themeColor="text1"/>
        </w:rPr>
        <w:t>аглавие обзора</w:t>
      </w:r>
      <w:r w:rsidR="007019E8" w:rsidRPr="00A46023">
        <w:rPr>
          <w:rFonts w:ascii="Times New Roman" w:hAnsi="Times New Roman"/>
          <w:color w:val="000000" w:themeColor="text1"/>
        </w:rPr>
        <w:t>, б</w:t>
      </w:r>
      <w:r w:rsidRPr="00A46023">
        <w:rPr>
          <w:rFonts w:ascii="Times New Roman" w:hAnsi="Times New Roman"/>
          <w:color w:val="000000" w:themeColor="text1"/>
        </w:rPr>
        <w:t xml:space="preserve">иблиографическое </w:t>
      </w:r>
      <w:bookmarkStart w:id="0" w:name="_GoBack"/>
      <w:bookmarkEnd w:id="0"/>
      <w:r w:rsidRPr="00A46023">
        <w:rPr>
          <w:rFonts w:ascii="Times New Roman" w:hAnsi="Times New Roman"/>
          <w:color w:val="000000" w:themeColor="text1"/>
        </w:rPr>
        <w:t>описание документа</w:t>
      </w:r>
      <w:r w:rsidR="007019E8" w:rsidRPr="00A46023">
        <w:rPr>
          <w:rFonts w:ascii="Times New Roman" w:hAnsi="Times New Roman"/>
          <w:color w:val="000000" w:themeColor="text1"/>
        </w:rPr>
        <w:t>, с</w:t>
      </w:r>
      <w:r w:rsidR="00253A74" w:rsidRPr="00A46023">
        <w:rPr>
          <w:rFonts w:ascii="Times New Roman" w:hAnsi="Times New Roman"/>
          <w:color w:val="000000" w:themeColor="text1"/>
        </w:rPr>
        <w:t>одержание (структура) обзора.</w:t>
      </w:r>
    </w:p>
    <w:p w:rsidR="000C3613" w:rsidRPr="00A46023" w:rsidRDefault="000C3613" w:rsidP="00C82819">
      <w:pPr>
        <w:pStyle w:val="a9"/>
        <w:spacing w:line="240" w:lineRule="auto"/>
        <w:jc w:val="both"/>
        <w:rPr>
          <w:rFonts w:ascii="Times New Roman" w:hAnsi="Times New Roman"/>
          <w:color w:val="000000" w:themeColor="text1"/>
        </w:rPr>
      </w:pPr>
    </w:p>
    <w:p w:rsidR="00EF44BB" w:rsidRPr="00A46023" w:rsidRDefault="00EF44BB" w:rsidP="00C82819">
      <w:pPr>
        <w:pStyle w:val="a9"/>
        <w:numPr>
          <w:ilvl w:val="0"/>
          <w:numId w:val="2"/>
        </w:numPr>
        <w:spacing w:before="24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46023">
        <w:rPr>
          <w:rFonts w:ascii="Times New Roman" w:hAnsi="Times New Roman"/>
          <w:b/>
          <w:bCs/>
          <w:color w:val="000000" w:themeColor="text1"/>
        </w:rPr>
        <w:t>Сроки проведения конкурса</w:t>
      </w:r>
    </w:p>
    <w:p w:rsidR="00B11884" w:rsidRPr="00A46023" w:rsidRDefault="00EF44BB" w:rsidP="00C82819">
      <w:pPr>
        <w:spacing w:before="24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4.1. Конкурс проводится в два этапа: </w:t>
      </w:r>
    </w:p>
    <w:p w:rsidR="00C54228" w:rsidRPr="00A46023" w:rsidRDefault="00EF44BB" w:rsidP="00C82819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с </w:t>
      </w:r>
      <w:r w:rsidR="00DE597F" w:rsidRPr="00A46023">
        <w:rPr>
          <w:rFonts w:ascii="Times New Roman" w:hAnsi="Times New Roman"/>
          <w:color w:val="000000" w:themeColor="text1"/>
        </w:rPr>
        <w:t>1</w:t>
      </w:r>
      <w:r w:rsidR="000505D0" w:rsidRPr="00A46023">
        <w:rPr>
          <w:rFonts w:ascii="Times New Roman" w:hAnsi="Times New Roman"/>
          <w:color w:val="000000" w:themeColor="text1"/>
        </w:rPr>
        <w:t xml:space="preserve"> по 29</w:t>
      </w:r>
      <w:r w:rsidR="00D952CE" w:rsidRPr="00A46023">
        <w:rPr>
          <w:rFonts w:ascii="Times New Roman" w:hAnsi="Times New Roman"/>
          <w:color w:val="000000" w:themeColor="text1"/>
        </w:rPr>
        <w:t xml:space="preserve"> </w:t>
      </w:r>
      <w:r w:rsidR="00DE597F" w:rsidRPr="00A46023">
        <w:rPr>
          <w:rFonts w:ascii="Times New Roman" w:hAnsi="Times New Roman"/>
          <w:color w:val="000000" w:themeColor="text1"/>
        </w:rPr>
        <w:t>февраля</w:t>
      </w:r>
      <w:r w:rsidRPr="00A46023">
        <w:rPr>
          <w:rFonts w:ascii="Times New Roman" w:hAnsi="Times New Roman"/>
          <w:color w:val="000000" w:themeColor="text1"/>
        </w:rPr>
        <w:t xml:space="preserve"> 20</w:t>
      </w:r>
      <w:r w:rsidR="000B45F1" w:rsidRPr="00A46023">
        <w:rPr>
          <w:rFonts w:ascii="Times New Roman" w:hAnsi="Times New Roman"/>
          <w:color w:val="000000" w:themeColor="text1"/>
        </w:rPr>
        <w:t>2</w:t>
      </w:r>
      <w:r w:rsidR="000505D0" w:rsidRPr="00A46023">
        <w:rPr>
          <w:rFonts w:ascii="Times New Roman" w:hAnsi="Times New Roman"/>
          <w:color w:val="000000" w:themeColor="text1"/>
        </w:rPr>
        <w:t>4</w:t>
      </w:r>
      <w:r w:rsidR="00A879EF" w:rsidRPr="00A46023">
        <w:rPr>
          <w:rFonts w:ascii="Times New Roman" w:hAnsi="Times New Roman"/>
          <w:color w:val="000000" w:themeColor="text1"/>
        </w:rPr>
        <w:t xml:space="preserve"> года – </w:t>
      </w:r>
      <w:r w:rsidR="00A879EF" w:rsidRPr="00A46023">
        <w:rPr>
          <w:rFonts w:ascii="Times New Roman" w:hAnsi="Times New Roman"/>
          <w:iCs/>
          <w:color w:val="000000" w:themeColor="text1"/>
        </w:rPr>
        <w:t xml:space="preserve">предоставление учреждениями аналитических обзоров в </w:t>
      </w:r>
      <w:r w:rsidR="00A46023">
        <w:rPr>
          <w:rFonts w:ascii="Times New Roman" w:hAnsi="Times New Roman"/>
          <w:iCs/>
          <w:color w:val="000000" w:themeColor="text1"/>
        </w:rPr>
        <w:t>н</w:t>
      </w:r>
      <w:r w:rsidR="00B3194A" w:rsidRPr="00A46023">
        <w:rPr>
          <w:rFonts w:ascii="Times New Roman" w:hAnsi="Times New Roman"/>
          <w:iCs/>
          <w:color w:val="000000" w:themeColor="text1"/>
        </w:rPr>
        <w:t>аучно-методический отдел</w:t>
      </w:r>
      <w:r w:rsidR="00A879EF" w:rsidRPr="00A46023">
        <w:rPr>
          <w:rFonts w:ascii="Times New Roman" w:hAnsi="Times New Roman"/>
          <w:iCs/>
          <w:color w:val="000000" w:themeColor="text1"/>
        </w:rPr>
        <w:t xml:space="preserve"> ТОУНБ по адресу: ул. К. Маркса, 14, </w:t>
      </w:r>
      <w:proofErr w:type="spellStart"/>
      <w:r w:rsidR="00A879EF" w:rsidRPr="00A46023">
        <w:rPr>
          <w:rFonts w:ascii="Times New Roman" w:hAnsi="Times New Roman"/>
          <w:iCs/>
          <w:color w:val="000000" w:themeColor="text1"/>
        </w:rPr>
        <w:t>каб</w:t>
      </w:r>
      <w:proofErr w:type="spellEnd"/>
      <w:r w:rsidR="00A879EF" w:rsidRPr="00A46023">
        <w:rPr>
          <w:rFonts w:ascii="Times New Roman" w:hAnsi="Times New Roman"/>
          <w:iCs/>
          <w:color w:val="000000" w:themeColor="text1"/>
        </w:rPr>
        <w:t>. 56 (для почтовых отправлений</w:t>
      </w:r>
      <w:r w:rsidR="00A879EF" w:rsidRPr="00A46023">
        <w:rPr>
          <w:rFonts w:ascii="Times New Roman" w:hAnsi="Times New Roman"/>
          <w:b/>
          <w:bCs/>
          <w:color w:val="000000" w:themeColor="text1"/>
        </w:rPr>
        <w:t>:</w:t>
      </w:r>
      <w:r w:rsidR="00A879EF" w:rsidRPr="00A46023">
        <w:rPr>
          <w:rFonts w:ascii="Times New Roman" w:hAnsi="Times New Roman"/>
          <w:color w:val="000000" w:themeColor="text1"/>
        </w:rPr>
        <w:t xml:space="preserve"> 634069, г. Томск, пер. </w:t>
      </w:r>
      <w:proofErr w:type="spellStart"/>
      <w:r w:rsidR="00A879EF" w:rsidRPr="00A46023">
        <w:rPr>
          <w:rFonts w:ascii="Times New Roman" w:hAnsi="Times New Roman"/>
          <w:color w:val="000000" w:themeColor="text1"/>
        </w:rPr>
        <w:t>Батенькова</w:t>
      </w:r>
      <w:proofErr w:type="spellEnd"/>
      <w:r w:rsidR="00A879EF" w:rsidRPr="00A46023">
        <w:rPr>
          <w:rFonts w:ascii="Times New Roman" w:hAnsi="Times New Roman"/>
          <w:color w:val="000000" w:themeColor="text1"/>
        </w:rPr>
        <w:t>, 1)</w:t>
      </w:r>
      <w:r w:rsidR="0025526E" w:rsidRPr="00A46023">
        <w:rPr>
          <w:rFonts w:ascii="Times New Roman" w:hAnsi="Times New Roman"/>
          <w:color w:val="000000" w:themeColor="text1"/>
        </w:rPr>
        <w:t xml:space="preserve">, электронные варианты аналитических обзоров на </w:t>
      </w:r>
      <w:r w:rsidR="00A46023">
        <w:rPr>
          <w:rFonts w:ascii="Times New Roman" w:hAnsi="Times New Roman"/>
          <w:color w:val="000000" w:themeColor="text1"/>
          <w:lang w:val="en-US"/>
        </w:rPr>
        <w:t>e</w:t>
      </w:r>
      <w:r w:rsidR="00A46023" w:rsidRPr="00A46023">
        <w:rPr>
          <w:rFonts w:ascii="Times New Roman" w:hAnsi="Times New Roman"/>
          <w:color w:val="000000" w:themeColor="text1"/>
        </w:rPr>
        <w:t>-</w:t>
      </w:r>
      <w:r w:rsidR="00A46023">
        <w:rPr>
          <w:rFonts w:ascii="Times New Roman" w:hAnsi="Times New Roman"/>
          <w:color w:val="000000" w:themeColor="text1"/>
          <w:lang w:val="en-US"/>
        </w:rPr>
        <w:t>mail</w:t>
      </w:r>
      <w:r w:rsidR="00A46023">
        <w:rPr>
          <w:rFonts w:ascii="Times New Roman" w:hAnsi="Times New Roman"/>
          <w:color w:val="000000" w:themeColor="text1"/>
        </w:rPr>
        <w:t xml:space="preserve">:                      </w:t>
      </w:r>
      <w:hyperlink r:id="rId9" w:history="1">
        <w:r w:rsidR="00A46023" w:rsidRPr="00386B98">
          <w:rPr>
            <w:rStyle w:val="a3"/>
            <w:rFonts w:ascii="Times New Roman" w:hAnsi="Times New Roman"/>
          </w:rPr>
          <w:t>cupbr@lib.tomsk.ru</w:t>
        </w:r>
      </w:hyperlink>
      <w:r w:rsidR="0025526E" w:rsidRPr="00A46023">
        <w:rPr>
          <w:rFonts w:ascii="Times New Roman" w:hAnsi="Times New Roman"/>
          <w:color w:val="000000" w:themeColor="text1"/>
        </w:rPr>
        <w:t>.</w:t>
      </w:r>
    </w:p>
    <w:p w:rsidR="00C54228" w:rsidRPr="00A46023" w:rsidRDefault="00A879EF" w:rsidP="00C8281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с 1 марта по </w:t>
      </w:r>
      <w:r w:rsidR="00C82819" w:rsidRPr="00A46023">
        <w:rPr>
          <w:rFonts w:ascii="Times New Roman" w:hAnsi="Times New Roman"/>
          <w:color w:val="000000" w:themeColor="text1"/>
        </w:rPr>
        <w:t>2</w:t>
      </w:r>
      <w:r w:rsidR="00A46023">
        <w:rPr>
          <w:rFonts w:ascii="Times New Roman" w:hAnsi="Times New Roman"/>
          <w:color w:val="000000" w:themeColor="text1"/>
        </w:rPr>
        <w:t>4</w:t>
      </w:r>
      <w:r w:rsidR="00C82819" w:rsidRPr="00A46023">
        <w:rPr>
          <w:rFonts w:ascii="Times New Roman" w:hAnsi="Times New Roman"/>
          <w:color w:val="000000" w:themeColor="text1"/>
        </w:rPr>
        <w:t xml:space="preserve"> мая</w:t>
      </w:r>
      <w:r w:rsidRPr="00A46023">
        <w:rPr>
          <w:rFonts w:ascii="Times New Roman" w:hAnsi="Times New Roman"/>
          <w:color w:val="000000" w:themeColor="text1"/>
        </w:rPr>
        <w:t xml:space="preserve"> 20</w:t>
      </w:r>
      <w:r w:rsidR="000B45F1" w:rsidRPr="00A46023">
        <w:rPr>
          <w:rFonts w:ascii="Times New Roman" w:hAnsi="Times New Roman"/>
          <w:color w:val="000000" w:themeColor="text1"/>
        </w:rPr>
        <w:t>2</w:t>
      </w:r>
      <w:r w:rsidR="00A46023">
        <w:rPr>
          <w:rFonts w:ascii="Times New Roman" w:hAnsi="Times New Roman"/>
          <w:color w:val="000000" w:themeColor="text1"/>
        </w:rPr>
        <w:t>4</w:t>
      </w:r>
      <w:r w:rsidRPr="00A46023">
        <w:rPr>
          <w:rFonts w:ascii="Times New Roman" w:hAnsi="Times New Roman"/>
          <w:color w:val="000000" w:themeColor="text1"/>
        </w:rPr>
        <w:t xml:space="preserve"> года –</w:t>
      </w:r>
      <w:r w:rsidR="00F80E60" w:rsidRPr="00A46023">
        <w:rPr>
          <w:rFonts w:ascii="Times New Roman" w:hAnsi="Times New Roman"/>
          <w:color w:val="000000" w:themeColor="text1"/>
        </w:rPr>
        <w:t xml:space="preserve"> </w:t>
      </w:r>
      <w:r w:rsidRPr="00A46023">
        <w:rPr>
          <w:rFonts w:ascii="Times New Roman" w:hAnsi="Times New Roman"/>
          <w:color w:val="000000" w:themeColor="text1"/>
        </w:rPr>
        <w:t>проведение э</w:t>
      </w:r>
      <w:r w:rsidR="00EF44BB" w:rsidRPr="00A46023">
        <w:rPr>
          <w:rFonts w:ascii="Times New Roman" w:hAnsi="Times New Roman"/>
          <w:color w:val="000000" w:themeColor="text1"/>
        </w:rPr>
        <w:t>кспертн</w:t>
      </w:r>
      <w:r w:rsidRPr="00A46023">
        <w:rPr>
          <w:rFonts w:ascii="Times New Roman" w:hAnsi="Times New Roman"/>
          <w:color w:val="000000" w:themeColor="text1"/>
        </w:rPr>
        <w:t>ой</w:t>
      </w:r>
      <w:r w:rsidR="00EF44BB" w:rsidRPr="00A46023">
        <w:rPr>
          <w:rFonts w:ascii="Times New Roman" w:hAnsi="Times New Roman"/>
          <w:color w:val="000000" w:themeColor="text1"/>
        </w:rPr>
        <w:t xml:space="preserve"> оценк</w:t>
      </w:r>
      <w:r w:rsidRPr="00A46023">
        <w:rPr>
          <w:rFonts w:ascii="Times New Roman" w:hAnsi="Times New Roman"/>
          <w:color w:val="000000" w:themeColor="text1"/>
        </w:rPr>
        <w:t>и</w:t>
      </w:r>
      <w:r w:rsidR="00EF44BB" w:rsidRPr="00A46023">
        <w:rPr>
          <w:rFonts w:ascii="Times New Roman" w:hAnsi="Times New Roman"/>
          <w:color w:val="000000" w:themeColor="text1"/>
        </w:rPr>
        <w:t xml:space="preserve"> аналитических обзоров</w:t>
      </w:r>
      <w:r w:rsidRPr="00A46023">
        <w:rPr>
          <w:rFonts w:ascii="Times New Roman" w:hAnsi="Times New Roman"/>
          <w:color w:val="000000" w:themeColor="text1"/>
        </w:rPr>
        <w:t xml:space="preserve">, </w:t>
      </w:r>
      <w:r w:rsidR="00EF44BB" w:rsidRPr="00A46023">
        <w:rPr>
          <w:rFonts w:ascii="Times New Roman" w:hAnsi="Times New Roman"/>
          <w:color w:val="000000" w:themeColor="text1"/>
        </w:rPr>
        <w:t>подв</w:t>
      </w:r>
      <w:r w:rsidR="00575474" w:rsidRPr="00A46023">
        <w:rPr>
          <w:rFonts w:ascii="Times New Roman" w:hAnsi="Times New Roman"/>
          <w:color w:val="000000" w:themeColor="text1"/>
        </w:rPr>
        <w:t>едение</w:t>
      </w:r>
      <w:r w:rsidR="00EF44BB" w:rsidRPr="00A46023">
        <w:rPr>
          <w:rFonts w:ascii="Times New Roman" w:hAnsi="Times New Roman"/>
          <w:color w:val="000000" w:themeColor="text1"/>
        </w:rPr>
        <w:t xml:space="preserve"> итог</w:t>
      </w:r>
      <w:r w:rsidR="00575474" w:rsidRPr="00A46023">
        <w:rPr>
          <w:rFonts w:ascii="Times New Roman" w:hAnsi="Times New Roman"/>
          <w:color w:val="000000" w:themeColor="text1"/>
        </w:rPr>
        <w:t>ов</w:t>
      </w:r>
      <w:r w:rsidR="00EF44BB" w:rsidRPr="00A46023">
        <w:rPr>
          <w:rFonts w:ascii="Times New Roman" w:hAnsi="Times New Roman"/>
          <w:color w:val="000000" w:themeColor="text1"/>
        </w:rPr>
        <w:t xml:space="preserve"> конкурса</w:t>
      </w:r>
      <w:r w:rsidR="00D952CE" w:rsidRPr="00A46023">
        <w:rPr>
          <w:rFonts w:ascii="Times New Roman" w:hAnsi="Times New Roman"/>
          <w:color w:val="000000" w:themeColor="text1"/>
        </w:rPr>
        <w:t>.</w:t>
      </w:r>
    </w:p>
    <w:p w:rsidR="00EF44BB" w:rsidRPr="00A46023" w:rsidRDefault="00EF44BB" w:rsidP="00C82819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4.2. </w:t>
      </w:r>
      <w:r w:rsidR="00D65366" w:rsidRPr="00A46023">
        <w:rPr>
          <w:rFonts w:ascii="Times New Roman" w:hAnsi="Times New Roman"/>
          <w:color w:val="000000" w:themeColor="text1"/>
        </w:rPr>
        <w:t>Объявление</w:t>
      </w:r>
      <w:r w:rsidR="000B45F1" w:rsidRPr="00A46023">
        <w:rPr>
          <w:rFonts w:ascii="Times New Roman" w:hAnsi="Times New Roman"/>
          <w:color w:val="000000" w:themeColor="text1"/>
        </w:rPr>
        <w:t xml:space="preserve"> </w:t>
      </w:r>
      <w:r w:rsidRPr="00A46023">
        <w:rPr>
          <w:rFonts w:ascii="Times New Roman" w:hAnsi="Times New Roman"/>
          <w:color w:val="000000" w:themeColor="text1"/>
        </w:rPr>
        <w:t xml:space="preserve">победителей конкурса </w:t>
      </w:r>
      <w:r w:rsidR="00C82819" w:rsidRPr="00A46023">
        <w:rPr>
          <w:rFonts w:ascii="Times New Roman" w:hAnsi="Times New Roman"/>
          <w:color w:val="000000" w:themeColor="text1"/>
        </w:rPr>
        <w:t xml:space="preserve">– </w:t>
      </w:r>
      <w:r w:rsidR="00A46023">
        <w:rPr>
          <w:rFonts w:ascii="Times New Roman" w:hAnsi="Times New Roman"/>
          <w:color w:val="000000" w:themeColor="text1"/>
        </w:rPr>
        <w:t>25-</w:t>
      </w:r>
      <w:r w:rsidR="00C54228" w:rsidRPr="00A46023">
        <w:rPr>
          <w:rFonts w:ascii="Times New Roman" w:hAnsi="Times New Roman"/>
          <w:color w:val="000000" w:themeColor="text1"/>
        </w:rPr>
        <w:t>2</w:t>
      </w:r>
      <w:r w:rsidR="00575474" w:rsidRPr="00A46023">
        <w:rPr>
          <w:rFonts w:ascii="Times New Roman" w:hAnsi="Times New Roman"/>
          <w:color w:val="000000" w:themeColor="text1"/>
        </w:rPr>
        <w:t>7</w:t>
      </w:r>
      <w:r w:rsidR="000B45F1" w:rsidRPr="00A46023">
        <w:rPr>
          <w:rFonts w:ascii="Times New Roman" w:hAnsi="Times New Roman"/>
          <w:color w:val="000000" w:themeColor="text1"/>
        </w:rPr>
        <w:t xml:space="preserve"> </w:t>
      </w:r>
      <w:r w:rsidR="00C54228" w:rsidRPr="00A46023">
        <w:rPr>
          <w:rFonts w:ascii="Times New Roman" w:hAnsi="Times New Roman"/>
          <w:color w:val="000000" w:themeColor="text1"/>
        </w:rPr>
        <w:t>мая</w:t>
      </w:r>
      <w:r w:rsidRPr="00A46023">
        <w:rPr>
          <w:rFonts w:ascii="Times New Roman" w:hAnsi="Times New Roman"/>
          <w:color w:val="000000" w:themeColor="text1"/>
        </w:rPr>
        <w:t xml:space="preserve"> 20</w:t>
      </w:r>
      <w:r w:rsidR="000B45F1" w:rsidRPr="00A46023">
        <w:rPr>
          <w:rFonts w:ascii="Times New Roman" w:hAnsi="Times New Roman"/>
          <w:color w:val="000000" w:themeColor="text1"/>
        </w:rPr>
        <w:t>2</w:t>
      </w:r>
      <w:r w:rsidR="000505D0" w:rsidRPr="00A46023">
        <w:rPr>
          <w:rFonts w:ascii="Times New Roman" w:hAnsi="Times New Roman"/>
          <w:color w:val="000000" w:themeColor="text1"/>
        </w:rPr>
        <w:t>4</w:t>
      </w:r>
      <w:r w:rsidRPr="00A46023">
        <w:rPr>
          <w:rFonts w:ascii="Times New Roman" w:hAnsi="Times New Roman"/>
          <w:color w:val="000000" w:themeColor="text1"/>
        </w:rPr>
        <w:t xml:space="preserve"> года. </w:t>
      </w:r>
    </w:p>
    <w:p w:rsidR="00FB279A" w:rsidRPr="00A46023" w:rsidRDefault="00C82819" w:rsidP="00C82819">
      <w:pPr>
        <w:pStyle w:val="a9"/>
        <w:numPr>
          <w:ilvl w:val="0"/>
          <w:numId w:val="2"/>
        </w:numPr>
        <w:spacing w:before="24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46023">
        <w:rPr>
          <w:rFonts w:ascii="Times New Roman" w:hAnsi="Times New Roman"/>
          <w:b/>
          <w:bCs/>
          <w:color w:val="000000" w:themeColor="text1"/>
        </w:rPr>
        <w:t>О</w:t>
      </w:r>
      <w:r w:rsidR="00EF44BB" w:rsidRPr="00A46023">
        <w:rPr>
          <w:rFonts w:ascii="Times New Roman" w:hAnsi="Times New Roman"/>
          <w:b/>
          <w:bCs/>
          <w:color w:val="000000" w:themeColor="text1"/>
        </w:rPr>
        <w:t>ценка аналитических обзоров</w:t>
      </w:r>
    </w:p>
    <w:p w:rsidR="00D952CE" w:rsidRPr="00A46023" w:rsidRDefault="00D952CE" w:rsidP="00C82819">
      <w:pPr>
        <w:pStyle w:val="a9"/>
        <w:spacing w:before="240" w:line="240" w:lineRule="auto"/>
        <w:ind w:left="435"/>
        <w:rPr>
          <w:rFonts w:ascii="Times New Roman" w:hAnsi="Times New Roman"/>
          <w:b/>
          <w:bCs/>
          <w:color w:val="000000" w:themeColor="text1"/>
        </w:rPr>
      </w:pPr>
    </w:p>
    <w:p w:rsidR="00964172" w:rsidRPr="00A46023" w:rsidRDefault="00C82819" w:rsidP="00C82819">
      <w:pPr>
        <w:pStyle w:val="a9"/>
        <w:numPr>
          <w:ilvl w:val="1"/>
          <w:numId w:val="2"/>
        </w:numPr>
        <w:spacing w:before="240"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>О</w:t>
      </w:r>
      <w:r w:rsidR="00EF44BB" w:rsidRPr="00A46023">
        <w:rPr>
          <w:rFonts w:ascii="Times New Roman" w:hAnsi="Times New Roman"/>
          <w:color w:val="000000" w:themeColor="text1"/>
        </w:rPr>
        <w:t xml:space="preserve">ценку аналитических обзоров осуществляют члены </w:t>
      </w:r>
      <w:r w:rsidRPr="00A46023">
        <w:rPr>
          <w:rFonts w:ascii="Times New Roman" w:hAnsi="Times New Roman"/>
          <w:color w:val="000000" w:themeColor="text1"/>
        </w:rPr>
        <w:t>Экспертного совета</w:t>
      </w:r>
      <w:r w:rsidR="00EF44BB" w:rsidRPr="00A46023">
        <w:rPr>
          <w:rFonts w:ascii="Times New Roman" w:hAnsi="Times New Roman"/>
          <w:color w:val="000000" w:themeColor="text1"/>
        </w:rPr>
        <w:t xml:space="preserve">. </w:t>
      </w:r>
    </w:p>
    <w:p w:rsidR="000505D0" w:rsidRPr="00A46023" w:rsidRDefault="00EF44BB" w:rsidP="000505D0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Аналитические обзоры оцениваются </w:t>
      </w:r>
      <w:r w:rsidR="00BB4DC7" w:rsidRPr="00A46023">
        <w:rPr>
          <w:rFonts w:ascii="Times New Roman" w:hAnsi="Times New Roman"/>
          <w:color w:val="000000" w:themeColor="text1"/>
        </w:rPr>
        <w:t>по</w:t>
      </w:r>
      <w:r w:rsidRPr="00A46023">
        <w:rPr>
          <w:rFonts w:ascii="Times New Roman" w:hAnsi="Times New Roman"/>
          <w:color w:val="000000" w:themeColor="text1"/>
        </w:rPr>
        <w:t xml:space="preserve"> следующим критериями:</w:t>
      </w:r>
    </w:p>
    <w:p w:rsidR="000505D0" w:rsidRPr="00A46023" w:rsidRDefault="000505D0" w:rsidP="00D934D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A46023">
        <w:rPr>
          <w:rFonts w:ascii="Times New Roman" w:eastAsiaTheme="minorHAnsi" w:hAnsi="Times New Roman"/>
          <w:color w:val="000000" w:themeColor="text1"/>
          <w:lang w:eastAsia="en-US"/>
        </w:rPr>
        <w:t xml:space="preserve">качественное раскрытие основных ресурсов муниципальных библиотек, инновационных практик и различных аспектов организации деятельности, представляющих интерес для учредителей и профессионального сообщества; </w:t>
      </w:r>
    </w:p>
    <w:p w:rsidR="000505D0" w:rsidRPr="00A46023" w:rsidRDefault="000505D0" w:rsidP="00D934D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A46023">
        <w:rPr>
          <w:rFonts w:ascii="Times New Roman" w:eastAsiaTheme="minorHAnsi" w:hAnsi="Times New Roman"/>
          <w:color w:val="000000" w:themeColor="text1"/>
          <w:lang w:eastAsia="en-US"/>
        </w:rPr>
        <w:t xml:space="preserve">чёткость в формулировании задач, достижений, проблем; </w:t>
      </w:r>
    </w:p>
    <w:p w:rsidR="000505D0" w:rsidRPr="00A46023" w:rsidRDefault="000505D0" w:rsidP="00D934D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A46023">
        <w:rPr>
          <w:rFonts w:ascii="Times New Roman" w:eastAsiaTheme="minorHAnsi" w:hAnsi="Times New Roman"/>
          <w:color w:val="000000" w:themeColor="text1"/>
          <w:lang w:eastAsia="en-US"/>
        </w:rPr>
        <w:t xml:space="preserve">аргументированность и критичность изложения материала; </w:t>
      </w:r>
    </w:p>
    <w:p w:rsidR="000505D0" w:rsidRPr="00A46023" w:rsidRDefault="000505D0" w:rsidP="00D934D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A46023">
        <w:rPr>
          <w:rFonts w:ascii="Times New Roman" w:eastAsiaTheme="minorHAnsi" w:hAnsi="Times New Roman"/>
          <w:color w:val="000000" w:themeColor="text1"/>
          <w:lang w:eastAsia="en-US"/>
        </w:rPr>
        <w:t xml:space="preserve">практическая ценность аналитической информации (выводов). </w:t>
      </w:r>
    </w:p>
    <w:p w:rsidR="00D952CE" w:rsidRPr="00A46023" w:rsidRDefault="00EF44BB" w:rsidP="000505D0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A46023">
        <w:rPr>
          <w:rFonts w:ascii="Times New Roman" w:hAnsi="Times New Roman"/>
          <w:color w:val="000000" w:themeColor="text1"/>
        </w:rPr>
        <w:t xml:space="preserve">Каждый член </w:t>
      </w:r>
      <w:r w:rsidR="00C82819" w:rsidRPr="00A46023">
        <w:rPr>
          <w:rFonts w:ascii="Times New Roman" w:hAnsi="Times New Roman"/>
          <w:color w:val="000000" w:themeColor="text1"/>
        </w:rPr>
        <w:t xml:space="preserve">Экспертного совета </w:t>
      </w:r>
      <w:r w:rsidRPr="00A46023">
        <w:rPr>
          <w:rFonts w:ascii="Times New Roman" w:hAnsi="Times New Roman"/>
          <w:color w:val="000000" w:themeColor="text1"/>
        </w:rPr>
        <w:t xml:space="preserve">составляет рейтинговый лист аналитических обзоров и краткую пояснительную записку о лучших обзорах. На основании данных документов, предоставленных членами </w:t>
      </w:r>
      <w:r w:rsidR="00C82819" w:rsidRPr="00A46023">
        <w:rPr>
          <w:rFonts w:ascii="Times New Roman" w:hAnsi="Times New Roman"/>
          <w:color w:val="000000" w:themeColor="text1"/>
        </w:rPr>
        <w:t>Экспертного совета</w:t>
      </w:r>
      <w:r w:rsidRPr="00A46023">
        <w:rPr>
          <w:rFonts w:ascii="Times New Roman" w:hAnsi="Times New Roman"/>
          <w:color w:val="000000" w:themeColor="text1"/>
        </w:rPr>
        <w:t xml:space="preserve">, определяются победители конкурса. </w:t>
      </w:r>
    </w:p>
    <w:p w:rsidR="00964172" w:rsidRPr="00A46023" w:rsidRDefault="00964172" w:rsidP="00C82819">
      <w:pPr>
        <w:pStyle w:val="a9"/>
        <w:spacing w:after="0" w:line="240" w:lineRule="auto"/>
        <w:ind w:left="435"/>
        <w:jc w:val="both"/>
        <w:rPr>
          <w:rFonts w:ascii="Times New Roman" w:hAnsi="Times New Roman"/>
          <w:color w:val="000000" w:themeColor="text1"/>
        </w:rPr>
      </w:pPr>
    </w:p>
    <w:p w:rsidR="00EF44BB" w:rsidRPr="00A46023" w:rsidRDefault="00EF44BB" w:rsidP="00C82819">
      <w:pPr>
        <w:pStyle w:val="a9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46023">
        <w:rPr>
          <w:rFonts w:ascii="Times New Roman" w:hAnsi="Times New Roman"/>
          <w:b/>
          <w:bCs/>
          <w:color w:val="000000" w:themeColor="text1"/>
        </w:rPr>
        <w:t>Победители конкурса</w:t>
      </w:r>
    </w:p>
    <w:p w:rsidR="00FB279A" w:rsidRPr="00A46023" w:rsidRDefault="00FB279A" w:rsidP="00C82819">
      <w:pPr>
        <w:pStyle w:val="a9"/>
        <w:spacing w:line="240" w:lineRule="auto"/>
        <w:ind w:left="435"/>
        <w:rPr>
          <w:rFonts w:ascii="Times New Roman" w:hAnsi="Times New Roman"/>
          <w:b/>
          <w:bCs/>
          <w:color w:val="000000" w:themeColor="text1"/>
        </w:rPr>
      </w:pPr>
    </w:p>
    <w:p w:rsidR="002C12D8" w:rsidRPr="00A46023" w:rsidRDefault="00EF44BB" w:rsidP="00C82819">
      <w:pPr>
        <w:pStyle w:val="a9"/>
        <w:numPr>
          <w:ilvl w:val="1"/>
          <w:numId w:val="2"/>
        </w:numPr>
        <w:spacing w:before="240"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 xml:space="preserve">Победителями конкурса </w:t>
      </w:r>
      <w:r w:rsidR="00D934D9" w:rsidRPr="00A46023">
        <w:rPr>
          <w:rFonts w:ascii="Times New Roman" w:hAnsi="Times New Roman"/>
          <w:color w:val="000000" w:themeColor="text1"/>
        </w:rPr>
        <w:t xml:space="preserve">станут </w:t>
      </w:r>
      <w:r w:rsidR="00D952CE" w:rsidRPr="00A46023">
        <w:rPr>
          <w:rFonts w:ascii="Times New Roman" w:hAnsi="Times New Roman"/>
          <w:color w:val="000000" w:themeColor="text1"/>
        </w:rPr>
        <w:t>учреждения</w:t>
      </w:r>
      <w:r w:rsidRPr="00A46023">
        <w:rPr>
          <w:rFonts w:ascii="Times New Roman" w:hAnsi="Times New Roman"/>
          <w:color w:val="000000" w:themeColor="text1"/>
        </w:rPr>
        <w:t xml:space="preserve">, </w:t>
      </w:r>
      <w:r w:rsidR="00D934D9" w:rsidRPr="00A46023">
        <w:rPr>
          <w:rFonts w:ascii="Times New Roman" w:hAnsi="Times New Roman"/>
          <w:color w:val="000000" w:themeColor="text1"/>
        </w:rPr>
        <w:t xml:space="preserve">чьи аналитические обзоры </w:t>
      </w:r>
      <w:r w:rsidRPr="00A46023">
        <w:rPr>
          <w:rFonts w:ascii="Times New Roman" w:hAnsi="Times New Roman"/>
          <w:color w:val="000000" w:themeColor="text1"/>
        </w:rPr>
        <w:t>наб</w:t>
      </w:r>
      <w:r w:rsidR="00D934D9" w:rsidRPr="00A46023">
        <w:rPr>
          <w:rFonts w:ascii="Times New Roman" w:hAnsi="Times New Roman"/>
          <w:color w:val="000000" w:themeColor="text1"/>
        </w:rPr>
        <w:t>ерут</w:t>
      </w:r>
      <w:r w:rsidRPr="00A46023">
        <w:rPr>
          <w:rFonts w:ascii="Times New Roman" w:hAnsi="Times New Roman"/>
          <w:color w:val="000000" w:themeColor="text1"/>
        </w:rPr>
        <w:t xml:space="preserve"> максимальное количество баллов по </w:t>
      </w:r>
      <w:r w:rsidR="00A46023">
        <w:rPr>
          <w:rFonts w:ascii="Times New Roman" w:hAnsi="Times New Roman"/>
          <w:color w:val="000000" w:themeColor="text1"/>
        </w:rPr>
        <w:t xml:space="preserve">сводному </w:t>
      </w:r>
      <w:r w:rsidRPr="00A46023">
        <w:rPr>
          <w:rFonts w:ascii="Times New Roman" w:hAnsi="Times New Roman"/>
          <w:color w:val="000000" w:themeColor="text1"/>
        </w:rPr>
        <w:t xml:space="preserve">рейтинговому листу. </w:t>
      </w:r>
    </w:p>
    <w:p w:rsidR="00B3194A" w:rsidRPr="00A46023" w:rsidRDefault="00B3194A" w:rsidP="00C82819">
      <w:pPr>
        <w:pStyle w:val="a9"/>
        <w:numPr>
          <w:ilvl w:val="1"/>
          <w:numId w:val="2"/>
        </w:numPr>
        <w:spacing w:before="240"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>Учреждениям – п</w:t>
      </w:r>
      <w:r w:rsidR="00EF44BB" w:rsidRPr="00A46023">
        <w:rPr>
          <w:rFonts w:ascii="Times New Roman" w:hAnsi="Times New Roman"/>
          <w:color w:val="000000" w:themeColor="text1"/>
        </w:rPr>
        <w:t xml:space="preserve">обедителям </w:t>
      </w:r>
      <w:r w:rsidRPr="00A46023">
        <w:rPr>
          <w:rFonts w:ascii="Times New Roman" w:hAnsi="Times New Roman"/>
          <w:color w:val="000000" w:themeColor="text1"/>
        </w:rPr>
        <w:t xml:space="preserve">конкурса </w:t>
      </w:r>
      <w:r w:rsidR="00A46023">
        <w:rPr>
          <w:rFonts w:ascii="Times New Roman" w:hAnsi="Times New Roman"/>
          <w:color w:val="000000" w:themeColor="text1"/>
        </w:rPr>
        <w:t>будут вручены</w:t>
      </w:r>
      <w:r w:rsidR="00EF44BB" w:rsidRPr="00A46023">
        <w:rPr>
          <w:rFonts w:ascii="Times New Roman" w:hAnsi="Times New Roman"/>
          <w:color w:val="000000" w:themeColor="text1"/>
        </w:rPr>
        <w:t xml:space="preserve"> дипломы </w:t>
      </w:r>
      <w:r w:rsidR="00A46023">
        <w:rPr>
          <w:rFonts w:ascii="Times New Roman" w:hAnsi="Times New Roman"/>
          <w:color w:val="000000" w:themeColor="text1"/>
        </w:rPr>
        <w:t>ТОУНБ</w:t>
      </w:r>
      <w:r w:rsidR="00A879EF" w:rsidRPr="00A46023">
        <w:rPr>
          <w:rFonts w:ascii="Times New Roman" w:hAnsi="Times New Roman"/>
          <w:color w:val="000000" w:themeColor="text1"/>
        </w:rPr>
        <w:t xml:space="preserve">. </w:t>
      </w:r>
    </w:p>
    <w:p w:rsidR="0052490A" w:rsidRPr="00E06560" w:rsidRDefault="00247C50" w:rsidP="00A46023">
      <w:pPr>
        <w:pStyle w:val="a9"/>
        <w:numPr>
          <w:ilvl w:val="1"/>
          <w:numId w:val="2"/>
        </w:numPr>
        <w:spacing w:before="240" w:line="240" w:lineRule="auto"/>
        <w:jc w:val="both"/>
        <w:rPr>
          <w:rFonts w:ascii="Times New Roman" w:hAnsi="Times New Roman"/>
          <w:color w:val="000000" w:themeColor="text1"/>
        </w:rPr>
      </w:pPr>
      <w:r w:rsidRPr="00A46023">
        <w:rPr>
          <w:rFonts w:ascii="Times New Roman" w:hAnsi="Times New Roman"/>
          <w:color w:val="000000" w:themeColor="text1"/>
        </w:rPr>
        <w:t>Награждение</w:t>
      </w:r>
      <w:r w:rsidR="000B45F1" w:rsidRPr="00A46023">
        <w:rPr>
          <w:rFonts w:ascii="Times New Roman" w:hAnsi="Times New Roman"/>
          <w:color w:val="000000" w:themeColor="text1"/>
        </w:rPr>
        <w:t xml:space="preserve"> </w:t>
      </w:r>
      <w:r w:rsidR="00B3194A" w:rsidRPr="00A46023">
        <w:rPr>
          <w:rFonts w:ascii="Times New Roman" w:hAnsi="Times New Roman"/>
          <w:color w:val="000000" w:themeColor="text1"/>
        </w:rPr>
        <w:t xml:space="preserve">учреждений – </w:t>
      </w:r>
      <w:r w:rsidR="00EF44BB" w:rsidRPr="00A46023">
        <w:rPr>
          <w:rFonts w:ascii="Times New Roman" w:hAnsi="Times New Roman"/>
          <w:color w:val="000000" w:themeColor="text1"/>
        </w:rPr>
        <w:t xml:space="preserve">победителей </w:t>
      </w:r>
      <w:r w:rsidRPr="00A46023">
        <w:rPr>
          <w:rFonts w:ascii="Times New Roman" w:hAnsi="Times New Roman"/>
          <w:color w:val="000000" w:themeColor="text1"/>
        </w:rPr>
        <w:t xml:space="preserve">конкурса </w:t>
      </w:r>
      <w:r w:rsidR="00B8397F" w:rsidRPr="00A46023">
        <w:rPr>
          <w:rFonts w:ascii="Times New Roman" w:hAnsi="Times New Roman"/>
          <w:color w:val="000000" w:themeColor="text1"/>
        </w:rPr>
        <w:t xml:space="preserve">будет проведено </w:t>
      </w:r>
      <w:r w:rsidR="00EF44BB" w:rsidRPr="00A46023">
        <w:rPr>
          <w:rFonts w:ascii="Times New Roman" w:hAnsi="Times New Roman"/>
          <w:color w:val="000000" w:themeColor="text1"/>
        </w:rPr>
        <w:t xml:space="preserve">на </w:t>
      </w:r>
      <w:r w:rsidR="00C24128" w:rsidRPr="00A46023">
        <w:rPr>
          <w:rFonts w:ascii="Times New Roman" w:hAnsi="Times New Roman"/>
          <w:color w:val="000000" w:themeColor="text1"/>
        </w:rPr>
        <w:t xml:space="preserve">заседании </w:t>
      </w:r>
      <w:r w:rsidR="002C12D8" w:rsidRPr="00A46023">
        <w:rPr>
          <w:rFonts w:ascii="Times New Roman" w:hAnsi="Times New Roman"/>
          <w:color w:val="000000" w:themeColor="text1"/>
        </w:rPr>
        <w:t>Совет</w:t>
      </w:r>
      <w:r w:rsidR="00C24128" w:rsidRPr="00A46023">
        <w:rPr>
          <w:rFonts w:ascii="Times New Roman" w:hAnsi="Times New Roman"/>
          <w:color w:val="000000" w:themeColor="text1"/>
        </w:rPr>
        <w:t>а</w:t>
      </w:r>
      <w:r w:rsidR="002C12D8" w:rsidRPr="00A46023">
        <w:rPr>
          <w:rFonts w:ascii="Times New Roman" w:hAnsi="Times New Roman"/>
          <w:color w:val="000000" w:themeColor="text1"/>
        </w:rPr>
        <w:t xml:space="preserve"> директоров государственных</w:t>
      </w:r>
      <w:r w:rsidR="00824854" w:rsidRPr="00A46023">
        <w:rPr>
          <w:rFonts w:ascii="Times New Roman" w:hAnsi="Times New Roman"/>
          <w:color w:val="000000" w:themeColor="text1"/>
        </w:rPr>
        <w:t xml:space="preserve"> и муниципальных общедоступных </w:t>
      </w:r>
      <w:r w:rsidR="002C12D8" w:rsidRPr="00A46023">
        <w:rPr>
          <w:rFonts w:ascii="Times New Roman" w:hAnsi="Times New Roman"/>
          <w:color w:val="000000" w:themeColor="text1"/>
        </w:rPr>
        <w:t xml:space="preserve">библиотек Томской области в </w:t>
      </w:r>
      <w:r w:rsidR="00A46023">
        <w:rPr>
          <w:rFonts w:ascii="Times New Roman" w:hAnsi="Times New Roman"/>
          <w:color w:val="000000" w:themeColor="text1"/>
        </w:rPr>
        <w:t xml:space="preserve">октябре-ноябре </w:t>
      </w:r>
      <w:r w:rsidR="002C12D8" w:rsidRPr="00A46023">
        <w:rPr>
          <w:rFonts w:ascii="Times New Roman" w:hAnsi="Times New Roman"/>
          <w:color w:val="000000" w:themeColor="text1"/>
        </w:rPr>
        <w:t>20</w:t>
      </w:r>
      <w:r w:rsidR="000B45F1" w:rsidRPr="00A46023">
        <w:rPr>
          <w:rFonts w:ascii="Times New Roman" w:hAnsi="Times New Roman"/>
          <w:color w:val="000000" w:themeColor="text1"/>
        </w:rPr>
        <w:t>2</w:t>
      </w:r>
      <w:r w:rsidR="00D934D9" w:rsidRPr="00A46023">
        <w:rPr>
          <w:rFonts w:ascii="Times New Roman" w:hAnsi="Times New Roman"/>
          <w:color w:val="000000" w:themeColor="text1"/>
        </w:rPr>
        <w:t>4</w:t>
      </w:r>
      <w:r w:rsidR="00EF44BB" w:rsidRPr="00A46023">
        <w:rPr>
          <w:rFonts w:ascii="Times New Roman" w:hAnsi="Times New Roman"/>
          <w:color w:val="000000" w:themeColor="text1"/>
        </w:rPr>
        <w:t xml:space="preserve"> год</w:t>
      </w:r>
      <w:r w:rsidR="00A46023">
        <w:rPr>
          <w:rFonts w:ascii="Times New Roman" w:hAnsi="Times New Roman"/>
          <w:color w:val="000000" w:themeColor="text1"/>
        </w:rPr>
        <w:t>а</w:t>
      </w:r>
      <w:r w:rsidR="00EF44BB" w:rsidRPr="00A46023">
        <w:rPr>
          <w:rFonts w:ascii="Times New Roman" w:hAnsi="Times New Roman"/>
          <w:color w:val="000000" w:themeColor="text1"/>
        </w:rPr>
        <w:t xml:space="preserve">. </w:t>
      </w:r>
    </w:p>
    <w:p w:rsidR="00E06560" w:rsidRDefault="00E06560" w:rsidP="00E06560">
      <w:pPr>
        <w:spacing w:before="240" w:line="240" w:lineRule="auto"/>
        <w:jc w:val="both"/>
        <w:rPr>
          <w:rFonts w:ascii="Times New Roman" w:hAnsi="Times New Roman"/>
          <w:i/>
          <w:color w:val="000000" w:themeColor="text1"/>
        </w:rPr>
      </w:pPr>
    </w:p>
    <w:p w:rsidR="00BE1AC7" w:rsidRPr="00A46023" w:rsidRDefault="00EF44BB" w:rsidP="00E06560">
      <w:pPr>
        <w:spacing w:before="24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A46023">
        <w:rPr>
          <w:rFonts w:ascii="Times New Roman" w:hAnsi="Times New Roman"/>
          <w:i/>
          <w:color w:val="000000" w:themeColor="text1"/>
        </w:rPr>
        <w:t>По вопросам, связанным с организацией и проведением конкурса</w:t>
      </w:r>
      <w:r w:rsidR="00C82819" w:rsidRPr="00A46023">
        <w:rPr>
          <w:rFonts w:ascii="Times New Roman" w:hAnsi="Times New Roman"/>
          <w:i/>
          <w:color w:val="000000" w:themeColor="text1"/>
        </w:rPr>
        <w:t>,</w:t>
      </w:r>
      <w:r w:rsidR="0045082B" w:rsidRPr="00A46023">
        <w:rPr>
          <w:rFonts w:ascii="Times New Roman" w:hAnsi="Times New Roman"/>
          <w:i/>
          <w:color w:val="000000" w:themeColor="text1"/>
        </w:rPr>
        <w:t xml:space="preserve"> </w:t>
      </w:r>
      <w:r w:rsidRPr="00A46023">
        <w:rPr>
          <w:rFonts w:ascii="Times New Roman" w:hAnsi="Times New Roman"/>
          <w:i/>
          <w:color w:val="000000" w:themeColor="text1"/>
        </w:rPr>
        <w:t>обраща</w:t>
      </w:r>
      <w:r w:rsidR="00C24128" w:rsidRPr="00A46023">
        <w:rPr>
          <w:rFonts w:ascii="Times New Roman" w:hAnsi="Times New Roman"/>
          <w:i/>
          <w:color w:val="000000" w:themeColor="text1"/>
        </w:rPr>
        <w:t>йтесь</w:t>
      </w:r>
      <w:r w:rsidR="0045082B" w:rsidRPr="00A46023">
        <w:rPr>
          <w:rFonts w:ascii="Times New Roman" w:hAnsi="Times New Roman"/>
          <w:i/>
          <w:color w:val="000000" w:themeColor="text1"/>
        </w:rPr>
        <w:t xml:space="preserve"> </w:t>
      </w:r>
      <w:r w:rsidR="007019E8" w:rsidRPr="00A46023">
        <w:rPr>
          <w:rFonts w:ascii="Times New Roman" w:hAnsi="Times New Roman"/>
          <w:i/>
          <w:color w:val="000000" w:themeColor="text1"/>
        </w:rPr>
        <w:t>в научно-методический отдел</w:t>
      </w:r>
      <w:r w:rsidR="0045082B" w:rsidRPr="00A46023">
        <w:rPr>
          <w:rFonts w:ascii="Times New Roman" w:hAnsi="Times New Roman"/>
          <w:i/>
          <w:color w:val="000000" w:themeColor="text1"/>
        </w:rPr>
        <w:t xml:space="preserve"> </w:t>
      </w:r>
      <w:r w:rsidR="0087416E" w:rsidRPr="00A46023">
        <w:rPr>
          <w:rFonts w:ascii="Times New Roman" w:hAnsi="Times New Roman"/>
          <w:i/>
          <w:color w:val="000000" w:themeColor="text1"/>
        </w:rPr>
        <w:t>ТОУНБ им. А.С.</w:t>
      </w:r>
      <w:r w:rsidR="007019E8" w:rsidRPr="00A46023">
        <w:rPr>
          <w:rFonts w:ascii="Times New Roman" w:hAnsi="Times New Roman"/>
          <w:i/>
          <w:color w:val="000000" w:themeColor="text1"/>
        </w:rPr>
        <w:t xml:space="preserve"> П</w:t>
      </w:r>
      <w:r w:rsidR="00722ECD" w:rsidRPr="00A46023">
        <w:rPr>
          <w:rFonts w:ascii="Times New Roman" w:hAnsi="Times New Roman"/>
          <w:i/>
          <w:color w:val="000000" w:themeColor="text1"/>
        </w:rPr>
        <w:t xml:space="preserve">ушкина, тел.: 8 (3822) 51-64-37, </w:t>
      </w:r>
      <w:r w:rsidR="00A46023" w:rsidRPr="00A46023">
        <w:rPr>
          <w:rFonts w:ascii="Times New Roman" w:hAnsi="Times New Roman"/>
          <w:color w:val="000000" w:themeColor="text1"/>
        </w:rPr>
        <w:t xml:space="preserve">на </w:t>
      </w:r>
      <w:r w:rsidR="00A46023" w:rsidRPr="00A46023">
        <w:rPr>
          <w:rFonts w:ascii="Times New Roman" w:hAnsi="Times New Roman"/>
          <w:color w:val="000000" w:themeColor="text1"/>
          <w:lang w:val="en-US"/>
        </w:rPr>
        <w:t>e</w:t>
      </w:r>
      <w:r w:rsidR="00A46023" w:rsidRPr="00A46023">
        <w:rPr>
          <w:rFonts w:ascii="Times New Roman" w:hAnsi="Times New Roman"/>
          <w:color w:val="000000" w:themeColor="text1"/>
        </w:rPr>
        <w:t>-</w:t>
      </w:r>
      <w:r w:rsidR="00A46023" w:rsidRPr="00A46023">
        <w:rPr>
          <w:rFonts w:ascii="Times New Roman" w:hAnsi="Times New Roman"/>
          <w:color w:val="000000" w:themeColor="text1"/>
          <w:lang w:val="en-US"/>
        </w:rPr>
        <w:t>mail</w:t>
      </w:r>
      <w:r w:rsidR="00A46023" w:rsidRPr="00A46023">
        <w:rPr>
          <w:rFonts w:ascii="Times New Roman" w:hAnsi="Times New Roman"/>
          <w:color w:val="000000" w:themeColor="text1"/>
        </w:rPr>
        <w:t xml:space="preserve">: </w:t>
      </w:r>
      <w:hyperlink r:id="rId10" w:history="1">
        <w:r w:rsidR="00A46023" w:rsidRPr="00A46023">
          <w:rPr>
            <w:rStyle w:val="a3"/>
            <w:rFonts w:ascii="Times New Roman" w:hAnsi="Times New Roman"/>
          </w:rPr>
          <w:t>cupbr@lib.tomsk.ru</w:t>
        </w:r>
      </w:hyperlink>
      <w:r w:rsidR="00A46023" w:rsidRPr="00A46023">
        <w:rPr>
          <w:rFonts w:ascii="Times New Roman" w:hAnsi="Times New Roman"/>
          <w:color w:val="000000" w:themeColor="text1"/>
        </w:rPr>
        <w:t>.</w:t>
      </w:r>
      <w:r w:rsidR="00E06560" w:rsidRPr="00A46023">
        <w:rPr>
          <w:rFonts w:ascii="Times New Roman" w:hAnsi="Times New Roman"/>
          <w:i/>
          <w:color w:val="000000" w:themeColor="text1"/>
        </w:rPr>
        <w:t xml:space="preserve"> </w:t>
      </w:r>
    </w:p>
    <w:sectPr w:rsidR="00BE1AC7" w:rsidRPr="00A46023" w:rsidSect="00A46023">
      <w:footerReference w:type="default" r:id="rId11"/>
      <w:head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F6" w:rsidRPr="00805C87" w:rsidRDefault="000240F6" w:rsidP="00805C8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0240F6" w:rsidRPr="00805C87" w:rsidRDefault="000240F6" w:rsidP="00805C8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297039"/>
      <w:docPartObj>
        <w:docPartGallery w:val="Page Numbers (Bottom of Page)"/>
        <w:docPartUnique/>
      </w:docPartObj>
    </w:sdtPr>
    <w:sdtEndPr/>
    <w:sdtContent>
      <w:p w:rsidR="00C82819" w:rsidRDefault="00C828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39">
          <w:rPr>
            <w:noProof/>
          </w:rPr>
          <w:t>1</w:t>
        </w:r>
        <w:r>
          <w:fldChar w:fldCharType="end"/>
        </w:r>
      </w:p>
    </w:sdtContent>
  </w:sdt>
  <w:p w:rsidR="00C82819" w:rsidRDefault="00C828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F6" w:rsidRPr="00805C87" w:rsidRDefault="000240F6" w:rsidP="00805C8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0240F6" w:rsidRPr="00805C87" w:rsidRDefault="000240F6" w:rsidP="00805C8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87" w:rsidRPr="0041319D" w:rsidRDefault="00805C87" w:rsidP="00C24128">
    <w:pPr>
      <w:tabs>
        <w:tab w:val="left" w:pos="0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41319D">
      <w:rPr>
        <w:rFonts w:ascii="Times New Roman" w:hAnsi="Times New Roman"/>
        <w:i/>
        <w:sz w:val="20"/>
        <w:szCs w:val="20"/>
      </w:rPr>
      <w:t>Областное государственное автономное учреждение культуры                                                                                                                                  «Томская областная универсальная научная библиотека им</w:t>
    </w:r>
    <w:r w:rsidR="007019E8" w:rsidRPr="0041319D">
      <w:rPr>
        <w:rFonts w:ascii="Times New Roman" w:hAnsi="Times New Roman"/>
        <w:i/>
        <w:sz w:val="20"/>
        <w:szCs w:val="20"/>
      </w:rPr>
      <w:t>ени</w:t>
    </w:r>
    <w:r w:rsidRPr="0041319D">
      <w:rPr>
        <w:rFonts w:ascii="Times New Roman" w:hAnsi="Times New Roman"/>
        <w:i/>
        <w:sz w:val="20"/>
        <w:szCs w:val="20"/>
      </w:rPr>
      <w:t xml:space="preserve"> А.С. Пушкина»</w:t>
    </w:r>
  </w:p>
  <w:p w:rsidR="00805C87" w:rsidRPr="00B3194A" w:rsidRDefault="00805C87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872A22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314C98"/>
    <w:multiLevelType w:val="hybridMultilevel"/>
    <w:tmpl w:val="4BF67BFA"/>
    <w:lvl w:ilvl="0" w:tplc="8F30979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09510AE6"/>
    <w:multiLevelType w:val="hybridMultilevel"/>
    <w:tmpl w:val="A694FBFC"/>
    <w:lvl w:ilvl="0" w:tplc="14288EB4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DA52958"/>
    <w:multiLevelType w:val="hybridMultilevel"/>
    <w:tmpl w:val="BCDE3B96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170A7"/>
    <w:multiLevelType w:val="hybridMultilevel"/>
    <w:tmpl w:val="0C2EBA5A"/>
    <w:lvl w:ilvl="0" w:tplc="14288E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296F5384"/>
    <w:multiLevelType w:val="hybridMultilevel"/>
    <w:tmpl w:val="8CD8E384"/>
    <w:lvl w:ilvl="0" w:tplc="14288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83BD3"/>
    <w:multiLevelType w:val="hybridMultilevel"/>
    <w:tmpl w:val="FCE0E98E"/>
    <w:lvl w:ilvl="0" w:tplc="14288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34E40"/>
    <w:multiLevelType w:val="hybridMultilevel"/>
    <w:tmpl w:val="5234EA9C"/>
    <w:lvl w:ilvl="0" w:tplc="EF52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51915"/>
    <w:multiLevelType w:val="hybridMultilevel"/>
    <w:tmpl w:val="F80C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F141F"/>
    <w:multiLevelType w:val="multilevel"/>
    <w:tmpl w:val="1B7239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E6352F"/>
    <w:multiLevelType w:val="hybridMultilevel"/>
    <w:tmpl w:val="F9FCBCB2"/>
    <w:lvl w:ilvl="0" w:tplc="14288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47D"/>
    <w:multiLevelType w:val="hybridMultilevel"/>
    <w:tmpl w:val="5AB094B0"/>
    <w:lvl w:ilvl="0" w:tplc="EF52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D403E"/>
    <w:multiLevelType w:val="hybridMultilevel"/>
    <w:tmpl w:val="9F4E152C"/>
    <w:lvl w:ilvl="0" w:tplc="14288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96C5F"/>
    <w:multiLevelType w:val="hybridMultilevel"/>
    <w:tmpl w:val="3F6A2394"/>
    <w:lvl w:ilvl="0" w:tplc="EF52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86408"/>
    <w:multiLevelType w:val="multilevel"/>
    <w:tmpl w:val="1B7239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725247"/>
    <w:multiLevelType w:val="multilevel"/>
    <w:tmpl w:val="C1EE83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2E082D"/>
    <w:multiLevelType w:val="hybridMultilevel"/>
    <w:tmpl w:val="A9387A42"/>
    <w:lvl w:ilvl="0" w:tplc="14288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E207D"/>
    <w:multiLevelType w:val="hybridMultilevel"/>
    <w:tmpl w:val="1AB8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212C4"/>
    <w:multiLevelType w:val="multilevel"/>
    <w:tmpl w:val="1B7239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98A1742"/>
    <w:multiLevelType w:val="hybridMultilevel"/>
    <w:tmpl w:val="33AA8A82"/>
    <w:lvl w:ilvl="0" w:tplc="EF52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8507B"/>
    <w:multiLevelType w:val="multilevel"/>
    <w:tmpl w:val="1B7239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E76559D"/>
    <w:multiLevelType w:val="hybridMultilevel"/>
    <w:tmpl w:val="84AEAE08"/>
    <w:lvl w:ilvl="0" w:tplc="8F309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75999"/>
    <w:multiLevelType w:val="multilevel"/>
    <w:tmpl w:val="1B7239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16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19"/>
  </w:num>
  <w:num w:numId="10">
    <w:abstractNumId w:val="15"/>
  </w:num>
  <w:num w:numId="11">
    <w:abstractNumId w:val="23"/>
  </w:num>
  <w:num w:numId="12">
    <w:abstractNumId w:val="5"/>
  </w:num>
  <w:num w:numId="13">
    <w:abstractNumId w:val="17"/>
  </w:num>
  <w:num w:numId="14">
    <w:abstractNumId w:val="9"/>
  </w:num>
  <w:num w:numId="15">
    <w:abstractNumId w:val="3"/>
  </w:num>
  <w:num w:numId="16">
    <w:abstractNumId w:val="4"/>
  </w:num>
  <w:num w:numId="17">
    <w:abstractNumId w:val="22"/>
  </w:num>
  <w:num w:numId="18">
    <w:abstractNumId w:val="2"/>
  </w:num>
  <w:num w:numId="19">
    <w:abstractNumId w:val="0"/>
  </w:num>
  <w:num w:numId="20">
    <w:abstractNumId w:val="14"/>
  </w:num>
  <w:num w:numId="21">
    <w:abstractNumId w:val="12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BB"/>
    <w:rsid w:val="00006433"/>
    <w:rsid w:val="00007D40"/>
    <w:rsid w:val="000240F6"/>
    <w:rsid w:val="00037218"/>
    <w:rsid w:val="000505D0"/>
    <w:rsid w:val="000609F4"/>
    <w:rsid w:val="0009727D"/>
    <w:rsid w:val="000A6E97"/>
    <w:rsid w:val="000B45F1"/>
    <w:rsid w:val="000C3613"/>
    <w:rsid w:val="000C3650"/>
    <w:rsid w:val="000D2DB2"/>
    <w:rsid w:val="000E0752"/>
    <w:rsid w:val="00142333"/>
    <w:rsid w:val="00167E7C"/>
    <w:rsid w:val="001831CA"/>
    <w:rsid w:val="00193091"/>
    <w:rsid w:val="001A2210"/>
    <w:rsid w:val="001C6343"/>
    <w:rsid w:val="00206B62"/>
    <w:rsid w:val="0021020B"/>
    <w:rsid w:val="002263F9"/>
    <w:rsid w:val="00227995"/>
    <w:rsid w:val="002324AB"/>
    <w:rsid w:val="0024483E"/>
    <w:rsid w:val="00244B0C"/>
    <w:rsid w:val="00247C50"/>
    <w:rsid w:val="00252439"/>
    <w:rsid w:val="00253A74"/>
    <w:rsid w:val="0025526E"/>
    <w:rsid w:val="00273A48"/>
    <w:rsid w:val="002805AF"/>
    <w:rsid w:val="00292605"/>
    <w:rsid w:val="002B336D"/>
    <w:rsid w:val="002B375A"/>
    <w:rsid w:val="002B74C5"/>
    <w:rsid w:val="002C12D8"/>
    <w:rsid w:val="002C7DAE"/>
    <w:rsid w:val="002E7172"/>
    <w:rsid w:val="002F59BD"/>
    <w:rsid w:val="002F777D"/>
    <w:rsid w:val="00305DC9"/>
    <w:rsid w:val="00316F43"/>
    <w:rsid w:val="00363289"/>
    <w:rsid w:val="00370198"/>
    <w:rsid w:val="003B7DC6"/>
    <w:rsid w:val="0041319D"/>
    <w:rsid w:val="004210D1"/>
    <w:rsid w:val="004322B0"/>
    <w:rsid w:val="00433071"/>
    <w:rsid w:val="004346EC"/>
    <w:rsid w:val="0045082B"/>
    <w:rsid w:val="004C1109"/>
    <w:rsid w:val="004C4E25"/>
    <w:rsid w:val="004D4169"/>
    <w:rsid w:val="005245E6"/>
    <w:rsid w:val="0052490A"/>
    <w:rsid w:val="00573D5A"/>
    <w:rsid w:val="00575474"/>
    <w:rsid w:val="00594BA2"/>
    <w:rsid w:val="006011EA"/>
    <w:rsid w:val="00615A6D"/>
    <w:rsid w:val="00626EC6"/>
    <w:rsid w:val="006329D3"/>
    <w:rsid w:val="0066265C"/>
    <w:rsid w:val="00675F74"/>
    <w:rsid w:val="00700C51"/>
    <w:rsid w:val="007019E8"/>
    <w:rsid w:val="00711C3B"/>
    <w:rsid w:val="00722ECD"/>
    <w:rsid w:val="00736EDE"/>
    <w:rsid w:val="0076270E"/>
    <w:rsid w:val="00772891"/>
    <w:rsid w:val="00775A34"/>
    <w:rsid w:val="00790274"/>
    <w:rsid w:val="007F0351"/>
    <w:rsid w:val="00805C87"/>
    <w:rsid w:val="00820B19"/>
    <w:rsid w:val="00824854"/>
    <w:rsid w:val="00847386"/>
    <w:rsid w:val="00870FFB"/>
    <w:rsid w:val="0087416E"/>
    <w:rsid w:val="008A08A7"/>
    <w:rsid w:val="008F6DEC"/>
    <w:rsid w:val="00906A40"/>
    <w:rsid w:val="00935731"/>
    <w:rsid w:val="00964172"/>
    <w:rsid w:val="00981716"/>
    <w:rsid w:val="009A26B2"/>
    <w:rsid w:val="009A6DA3"/>
    <w:rsid w:val="009E725B"/>
    <w:rsid w:val="009F61D4"/>
    <w:rsid w:val="00A05271"/>
    <w:rsid w:val="00A12174"/>
    <w:rsid w:val="00A16DD2"/>
    <w:rsid w:val="00A23F4E"/>
    <w:rsid w:val="00A32A86"/>
    <w:rsid w:val="00A46023"/>
    <w:rsid w:val="00A62C77"/>
    <w:rsid w:val="00A841AE"/>
    <w:rsid w:val="00A879EF"/>
    <w:rsid w:val="00AF33C4"/>
    <w:rsid w:val="00AF392D"/>
    <w:rsid w:val="00B11884"/>
    <w:rsid w:val="00B1675B"/>
    <w:rsid w:val="00B3194A"/>
    <w:rsid w:val="00B4654B"/>
    <w:rsid w:val="00B576B8"/>
    <w:rsid w:val="00B83533"/>
    <w:rsid w:val="00B8397F"/>
    <w:rsid w:val="00B93653"/>
    <w:rsid w:val="00BB4DC7"/>
    <w:rsid w:val="00BC155D"/>
    <w:rsid w:val="00BE1AC7"/>
    <w:rsid w:val="00C00A54"/>
    <w:rsid w:val="00C01418"/>
    <w:rsid w:val="00C24128"/>
    <w:rsid w:val="00C24616"/>
    <w:rsid w:val="00C54228"/>
    <w:rsid w:val="00C54D87"/>
    <w:rsid w:val="00C82819"/>
    <w:rsid w:val="00C84DBE"/>
    <w:rsid w:val="00C852C3"/>
    <w:rsid w:val="00C86A18"/>
    <w:rsid w:val="00CB339D"/>
    <w:rsid w:val="00CE272A"/>
    <w:rsid w:val="00D1004D"/>
    <w:rsid w:val="00D143C7"/>
    <w:rsid w:val="00D4073C"/>
    <w:rsid w:val="00D65366"/>
    <w:rsid w:val="00D934D9"/>
    <w:rsid w:val="00D952CE"/>
    <w:rsid w:val="00DA6F5C"/>
    <w:rsid w:val="00DC3995"/>
    <w:rsid w:val="00DE597F"/>
    <w:rsid w:val="00DF2297"/>
    <w:rsid w:val="00E06560"/>
    <w:rsid w:val="00E66481"/>
    <w:rsid w:val="00E949B2"/>
    <w:rsid w:val="00EE3D02"/>
    <w:rsid w:val="00EE7B39"/>
    <w:rsid w:val="00EF44BB"/>
    <w:rsid w:val="00F120B2"/>
    <w:rsid w:val="00F16266"/>
    <w:rsid w:val="00F71651"/>
    <w:rsid w:val="00F80E60"/>
    <w:rsid w:val="00F95081"/>
    <w:rsid w:val="00FB279A"/>
    <w:rsid w:val="00FB5412"/>
    <w:rsid w:val="00FB73C2"/>
    <w:rsid w:val="00FD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F44BB"/>
    <w:rPr>
      <w:color w:val="0000FF" w:themeColor="hyperlink"/>
      <w:u w:val="single"/>
    </w:rPr>
  </w:style>
  <w:style w:type="character" w:customStyle="1" w:styleId="WW8Num1z0">
    <w:name w:val="WW8Num1z0"/>
    <w:rsid w:val="00273A48"/>
    <w:rPr>
      <w:rFonts w:ascii="Symbol" w:hAnsi="Symbol" w:cs="OpenSymbol"/>
    </w:rPr>
  </w:style>
  <w:style w:type="table" w:styleId="a4">
    <w:name w:val="Table Grid"/>
    <w:basedOn w:val="a1"/>
    <w:uiPriority w:val="59"/>
    <w:rsid w:val="00805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0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C87"/>
  </w:style>
  <w:style w:type="paragraph" w:styleId="a7">
    <w:name w:val="footer"/>
    <w:basedOn w:val="a"/>
    <w:link w:val="a8"/>
    <w:uiPriority w:val="99"/>
    <w:unhideWhenUsed/>
    <w:rsid w:val="0080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C87"/>
  </w:style>
  <w:style w:type="paragraph" w:styleId="a9">
    <w:name w:val="List Paragraph"/>
    <w:basedOn w:val="a"/>
    <w:uiPriority w:val="34"/>
    <w:qFormat/>
    <w:rsid w:val="00C852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B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79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2E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ECD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3">
    <w:name w:val="Знак Знак3"/>
    <w:basedOn w:val="a"/>
    <w:rsid w:val="002C7DA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7">
    <w:name w:val="Стиль7"/>
    <w:basedOn w:val="1"/>
    <w:rsid w:val="002C7DAE"/>
    <w:pPr>
      <w:keepLines w:val="0"/>
      <w:widowControl w:val="0"/>
      <w:suppressAutoHyphens/>
      <w:spacing w:before="240" w:after="60" w:line="240" w:lineRule="auto"/>
      <w:jc w:val="center"/>
    </w:pPr>
    <w:rPr>
      <w:rFonts w:ascii="Times New Roman" w:eastAsia="Arial Unicode MS" w:hAnsi="Times New Roman" w:cs="Arial"/>
      <w:b w:val="0"/>
      <w:color w:val="000000"/>
      <w:kern w:val="32"/>
      <w:szCs w:val="32"/>
      <w:lang w:val="en-US" w:eastAsia="en-US" w:bidi="en-US"/>
    </w:rPr>
  </w:style>
  <w:style w:type="paragraph" w:styleId="2">
    <w:name w:val="List Bullet 2"/>
    <w:basedOn w:val="a"/>
    <w:rsid w:val="002C7DAE"/>
    <w:pPr>
      <w:numPr>
        <w:numId w:val="19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7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Содержимое таблицы"/>
    <w:basedOn w:val="a"/>
    <w:qFormat/>
    <w:rsid w:val="000505D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30">
    <w:name w:val="Знак Знак3"/>
    <w:basedOn w:val="a"/>
    <w:rsid w:val="00A1217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F44BB"/>
    <w:rPr>
      <w:color w:val="0000FF" w:themeColor="hyperlink"/>
      <w:u w:val="single"/>
    </w:rPr>
  </w:style>
  <w:style w:type="character" w:customStyle="1" w:styleId="WW8Num1z0">
    <w:name w:val="WW8Num1z0"/>
    <w:rsid w:val="00273A48"/>
    <w:rPr>
      <w:rFonts w:ascii="Symbol" w:hAnsi="Symbol" w:cs="OpenSymbol"/>
    </w:rPr>
  </w:style>
  <w:style w:type="table" w:styleId="a4">
    <w:name w:val="Table Grid"/>
    <w:basedOn w:val="a1"/>
    <w:uiPriority w:val="59"/>
    <w:rsid w:val="00805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0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C87"/>
  </w:style>
  <w:style w:type="paragraph" w:styleId="a7">
    <w:name w:val="footer"/>
    <w:basedOn w:val="a"/>
    <w:link w:val="a8"/>
    <w:uiPriority w:val="99"/>
    <w:unhideWhenUsed/>
    <w:rsid w:val="0080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C87"/>
  </w:style>
  <w:style w:type="paragraph" w:styleId="a9">
    <w:name w:val="List Paragraph"/>
    <w:basedOn w:val="a"/>
    <w:uiPriority w:val="34"/>
    <w:qFormat/>
    <w:rsid w:val="00C852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B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79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2E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ECD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3">
    <w:name w:val="Знак Знак3"/>
    <w:basedOn w:val="a"/>
    <w:rsid w:val="002C7DA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7">
    <w:name w:val="Стиль7"/>
    <w:basedOn w:val="1"/>
    <w:rsid w:val="002C7DAE"/>
    <w:pPr>
      <w:keepLines w:val="0"/>
      <w:widowControl w:val="0"/>
      <w:suppressAutoHyphens/>
      <w:spacing w:before="240" w:after="60" w:line="240" w:lineRule="auto"/>
      <w:jc w:val="center"/>
    </w:pPr>
    <w:rPr>
      <w:rFonts w:ascii="Times New Roman" w:eastAsia="Arial Unicode MS" w:hAnsi="Times New Roman" w:cs="Arial"/>
      <w:b w:val="0"/>
      <w:color w:val="000000"/>
      <w:kern w:val="32"/>
      <w:szCs w:val="32"/>
      <w:lang w:val="en-US" w:eastAsia="en-US" w:bidi="en-US"/>
    </w:rPr>
  </w:style>
  <w:style w:type="paragraph" w:styleId="2">
    <w:name w:val="List Bullet 2"/>
    <w:basedOn w:val="a"/>
    <w:rsid w:val="002C7DAE"/>
    <w:pPr>
      <w:numPr>
        <w:numId w:val="19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7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Содержимое таблицы"/>
    <w:basedOn w:val="a"/>
    <w:qFormat/>
    <w:rsid w:val="000505D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30">
    <w:name w:val="Знак Знак3"/>
    <w:basedOn w:val="a"/>
    <w:rsid w:val="00A1217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lib.tomsk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-mail.:%20cupbr@lib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.:%20cupbr@lib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TRUSL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vtp</cp:lastModifiedBy>
  <cp:revision>10</cp:revision>
  <cp:lastPrinted>2023-01-12T09:47:00Z</cp:lastPrinted>
  <dcterms:created xsi:type="dcterms:W3CDTF">2024-01-11T04:40:00Z</dcterms:created>
  <dcterms:modified xsi:type="dcterms:W3CDTF">2024-01-11T07:29:00Z</dcterms:modified>
</cp:coreProperties>
</file>