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Указания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 заполнению формы 6-НК федерального статистического наблюдения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B4F" w:rsidRDefault="00601DF5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1" w:history="1">
        <w:r w:rsidR="00006B4F">
          <w:rPr>
            <w:rFonts w:ascii="Calibri" w:hAnsi="Calibri" w:cs="Calibri"/>
            <w:color w:val="0000FF"/>
          </w:rPr>
          <w:t>Форма</w:t>
        </w:r>
      </w:hyperlink>
      <w:r w:rsidR="00006B4F">
        <w:rPr>
          <w:rFonts w:ascii="Calibri" w:hAnsi="Calibri" w:cs="Calibri"/>
        </w:rPr>
        <w:t xml:space="preserve"> федерального статистического наблюдения заполняется юридическими лицами - всеми общедоступными (публичными) библиотеками независимо от их ведомственной подчиненности, как самостоятельными, так и включенными в централизованные библиотечные системы (далее - ЦБС), а также общедоступными библиотеками, включая библиотеки профсоюзов, общественных некоммерческих организаций и инициатив, библиотеками, работающими на общественных началах. Центральные библиотеки ЦБС показывают в </w:t>
      </w:r>
      <w:hyperlink w:anchor="Par167" w:history="1">
        <w:r w:rsidR="00006B4F">
          <w:rPr>
            <w:rFonts w:ascii="Calibri" w:hAnsi="Calibri" w:cs="Calibri"/>
            <w:color w:val="0000FF"/>
          </w:rPr>
          <w:t>разделах 1</w:t>
        </w:r>
      </w:hyperlink>
      <w:r w:rsidR="00006B4F">
        <w:rPr>
          <w:rFonts w:ascii="Calibri" w:hAnsi="Calibri" w:cs="Calibri"/>
        </w:rPr>
        <w:t xml:space="preserve"> - </w:t>
      </w:r>
      <w:hyperlink w:anchor="Par400" w:history="1">
        <w:r w:rsidR="00006B4F">
          <w:rPr>
            <w:rFonts w:ascii="Calibri" w:hAnsi="Calibri" w:cs="Calibri"/>
            <w:color w:val="0000FF"/>
          </w:rPr>
          <w:t>6</w:t>
        </w:r>
      </w:hyperlink>
      <w:r w:rsidR="00006B4F">
        <w:rPr>
          <w:rFonts w:ascii="Calibri" w:hAnsi="Calibri" w:cs="Calibri"/>
        </w:rPr>
        <w:t xml:space="preserve"> формы сведения только о своей деятельности.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по решению учредителей библиотека вошла в состав другой организации культуры (клуба, музея и пр.), то отчет по </w:t>
      </w:r>
      <w:hyperlink w:anchor="Par8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ею не заполняется. Деятельность такой библиотеки учитывается в отчете основной организации.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адресной части формы в </w:t>
      </w:r>
      <w:hyperlink w:anchor="Par14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отчитывающейся организации" указывается полное наименование библиотеки (библиотеки-филиала), соответствующее ее наименованию в учредительных документах, например: Российская государственная библиотека, Центральная городская библиотека им. А.С. Пушкина, библиотека-филиал N 3; детская библиотека-филиал N 2, библиотека леспромхоза N 2 и т.д.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46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"Почтовый адрес" указывается индекс предприятия связи и точный почтовый адрес библиотеки (библиотеки-филиала), учредитель (учредители) организации, форма собственности и его организационно-правовая форма в соответствии с записями в учредительных документах.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библиотека является структурным подразделением предприятия, учреждения, организации указывается наименование данного предприятия, организации, учреждения.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Юридическое лицо представляет в </w:t>
      </w:r>
      <w:hyperlink w:anchor="Par147" w:history="1">
        <w:r>
          <w:rPr>
            <w:rFonts w:ascii="Calibri" w:hAnsi="Calibri" w:cs="Calibri"/>
            <w:color w:val="0000FF"/>
          </w:rPr>
          <w:t>кодовой части</w:t>
        </w:r>
      </w:hyperlink>
      <w:r>
        <w:rPr>
          <w:rFonts w:ascii="Calibri" w:hAnsi="Calibri" w:cs="Calibri"/>
        </w:rP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6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централизованной системы, в которую входит библиотека (библиотека-филиал)" указывается полное наименование библиотечной системы муниципального уровня, например: ЦБС Химкинского района, Волгоградская ЦБС, ЦБС "</w:t>
      </w:r>
      <w:proofErr w:type="spellStart"/>
      <w:r>
        <w:rPr>
          <w:rFonts w:ascii="Calibri" w:hAnsi="Calibri" w:cs="Calibri"/>
        </w:rPr>
        <w:t>Кунцево</w:t>
      </w:r>
      <w:proofErr w:type="spellEnd"/>
      <w:r>
        <w:rPr>
          <w:rFonts w:ascii="Calibri" w:hAnsi="Calibri" w:cs="Calibri"/>
        </w:rPr>
        <w:t xml:space="preserve">", муниципальное объединение библиотек Ивановского района, муниципальная универсальная библиотечно-информационная система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Суздаля, библиотечный комплекс "</w:t>
      </w:r>
      <w:proofErr w:type="spellStart"/>
      <w:r>
        <w:rPr>
          <w:rFonts w:ascii="Calibri" w:hAnsi="Calibri" w:cs="Calibri"/>
        </w:rPr>
        <w:t>Лианозово</w:t>
      </w:r>
      <w:proofErr w:type="spellEnd"/>
      <w:r>
        <w:rPr>
          <w:rFonts w:ascii="Calibri" w:hAnsi="Calibri" w:cs="Calibri"/>
        </w:rPr>
        <w:t>", городское учреждение "Муниципальная библиотека", Межсоюзная библиотека областного совета профсоюзов и т.п.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bookmarkStart w:id="0" w:name="Par583"/>
    <w:bookmarkEnd w:id="0"/>
    <w:p w:rsidR="00006B4F" w:rsidRDefault="00601DF5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006B4F">
        <w:rPr>
          <w:rFonts w:ascii="Calibri" w:hAnsi="Calibri" w:cs="Calibri"/>
        </w:rPr>
        <w:instrText xml:space="preserve">HYPERLINK \l Par167  </w:instrText>
      </w:r>
      <w:r>
        <w:rPr>
          <w:rFonts w:ascii="Calibri" w:hAnsi="Calibri" w:cs="Calibri"/>
        </w:rPr>
        <w:fldChar w:fldCharType="separate"/>
      </w:r>
      <w:r w:rsidR="00006B4F">
        <w:rPr>
          <w:rFonts w:ascii="Calibri" w:hAnsi="Calibri" w:cs="Calibri"/>
          <w:color w:val="0000FF"/>
        </w:rPr>
        <w:t>Раздел 1</w:t>
      </w:r>
      <w:r>
        <w:rPr>
          <w:rFonts w:ascii="Calibri" w:hAnsi="Calibri" w:cs="Calibri"/>
        </w:rPr>
        <w:fldChar w:fldCharType="end"/>
      </w:r>
      <w:r w:rsidR="00006B4F">
        <w:rPr>
          <w:rFonts w:ascii="Calibri" w:hAnsi="Calibri" w:cs="Calibri"/>
        </w:rPr>
        <w:t>. Материально-техническая база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Графы 2 - 3 заполняются на основании Единого государственного реестра объектов культурного наследия.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указывается суммарная площадь всех занимаемых библиотекой помещений (основных, служебных, вспомогательных) как собственных, так и арендованных, вне зависимости от того, находятся они по одному или нескольким адресам. Сведения о размерах общей площади должны быть взяты из экспликации или договора на аренду помещения.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5 - 6 указывается площадь помещений (из гр. 4), которая предназначена для хранения фонда и обслуживания читателей.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7 - 8 указывается площадь помещений, требующих капитального ремонта и находящихся в аварийном состоянии. Эти графы заполняются на основании акта (заключения) или составленного в установленном порядке иного документа, характеризующего техническое состояние помещений библиотеки.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9 - 10 указываются площади помещений библиотеки, находящиеся в оперативном управлении и/или арендованные ею.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11 указывается общее число посадочных мест, предоставляемых библиотекой пользователям. </w:t>
      </w:r>
      <w:proofErr w:type="gramStart"/>
      <w:r>
        <w:rPr>
          <w:rFonts w:ascii="Calibri" w:hAnsi="Calibri" w:cs="Calibri"/>
        </w:rPr>
        <w:t xml:space="preserve">Этот показатель включает места, оборудованные для пользователей в читальных залах и справочно-информационных службах, у каталогов, для групповой работы, места в помещениях для работы с аудиовизуальными средствами, кабины для индивидуальной работы, места для работы с персональными компьютерами, места в помещениях для проведения семинаров </w:t>
      </w:r>
      <w:r>
        <w:rPr>
          <w:rFonts w:ascii="Calibri" w:hAnsi="Calibri" w:cs="Calibri"/>
        </w:rPr>
        <w:lastRenderedPageBreak/>
        <w:t>(при условии их общей доступности) и тому подобное, за исключением мест в аудиториях, лекционных, актовых и иных залах</w:t>
      </w:r>
      <w:proofErr w:type="gramEnd"/>
      <w:r>
        <w:rPr>
          <w:rFonts w:ascii="Calibri" w:hAnsi="Calibri" w:cs="Calibri"/>
        </w:rPr>
        <w:t xml:space="preserve">, а также </w:t>
      </w:r>
      <w:proofErr w:type="gramStart"/>
      <w:r>
        <w:rPr>
          <w:rFonts w:ascii="Calibri" w:hAnsi="Calibri" w:cs="Calibri"/>
        </w:rPr>
        <w:t>кафетериях</w:t>
      </w:r>
      <w:proofErr w:type="gramEnd"/>
      <w:r>
        <w:rPr>
          <w:rFonts w:ascii="Calibri" w:hAnsi="Calibri" w:cs="Calibri"/>
        </w:rPr>
        <w:t>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13 - 18 указывается число персональных компьютеров, используемых в работе, из них подключенных к Интернету (графа 14) и для пользователей библиотеки (графа 15).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графах ставится "1" при наличии: доступа через Интернет к электронным каталогам библиотеки - в графе 16; доступа через Интернет к полнотекстовым электронным ресурсам библиотеки - в графе 17, собственного Интернет-сайта или </w:t>
      </w:r>
      <w:proofErr w:type="spellStart"/>
      <w:proofErr w:type="gramStart"/>
      <w:r>
        <w:rPr>
          <w:rFonts w:ascii="Calibri" w:hAnsi="Calibri" w:cs="Calibri"/>
        </w:rPr>
        <w:t>Интернет-страницы</w:t>
      </w:r>
      <w:proofErr w:type="spellEnd"/>
      <w:proofErr w:type="gramEnd"/>
      <w:r>
        <w:rPr>
          <w:rFonts w:ascii="Calibri" w:hAnsi="Calibri" w:cs="Calibri"/>
        </w:rPr>
        <w:t>, портала или персональной страницы учреждения на сайтах, порталах других учреждений - в графе 18.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19 - 22 число копировально-множительной техники, транспортных средств, в том числе специализированных транспортных средств (</w:t>
      </w:r>
      <w:proofErr w:type="spellStart"/>
      <w:r>
        <w:rPr>
          <w:rFonts w:ascii="Calibri" w:hAnsi="Calibri" w:cs="Calibri"/>
        </w:rPr>
        <w:t>библиобусы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библиомобили</w:t>
      </w:r>
      <w:proofErr w:type="spellEnd"/>
      <w:r>
        <w:rPr>
          <w:rFonts w:ascii="Calibri" w:hAnsi="Calibri" w:cs="Calibri"/>
        </w:rPr>
        <w:t>), находящихся на балансе учреждения, указывается общее число номеров телефонов, установленных в библиотеке.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1" w:name="Par595"/>
    <w:bookmarkEnd w:id="1"/>
    <w:p w:rsidR="00006B4F" w:rsidRDefault="00601DF5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006B4F">
        <w:rPr>
          <w:rFonts w:ascii="Calibri" w:hAnsi="Calibri" w:cs="Calibri"/>
        </w:rPr>
        <w:instrText xml:space="preserve">HYPERLINK \l Par245  </w:instrText>
      </w:r>
      <w:r>
        <w:rPr>
          <w:rFonts w:ascii="Calibri" w:hAnsi="Calibri" w:cs="Calibri"/>
        </w:rPr>
        <w:fldChar w:fldCharType="separate"/>
      </w:r>
      <w:r w:rsidR="00006B4F">
        <w:rPr>
          <w:rFonts w:ascii="Calibri" w:hAnsi="Calibri" w:cs="Calibri"/>
          <w:color w:val="0000FF"/>
        </w:rPr>
        <w:t>Раздел 2</w:t>
      </w:r>
      <w:r>
        <w:rPr>
          <w:rFonts w:ascii="Calibri" w:hAnsi="Calibri" w:cs="Calibri"/>
        </w:rPr>
        <w:fldChar w:fldCharType="end"/>
      </w:r>
      <w:r w:rsidR="00006B4F">
        <w:rPr>
          <w:rFonts w:ascii="Calibri" w:hAnsi="Calibri" w:cs="Calibri"/>
        </w:rPr>
        <w:t>. Электронные ресурсы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указывается объем собственных, формируемых библиотекой, фактографических, библиографических, адресных и прочих баз данных (далее - БД) в тысячах записей.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3 - 5 (из графы 2) указывается число библиографических записей в библиографических БД, в том числе и в электронном каталоге.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указывается число документов библиотечного фонда, оцифрованных самой библиотекой и/или по ее заказу.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2" w:name="Par601"/>
    <w:bookmarkEnd w:id="2"/>
    <w:p w:rsidR="00006B4F" w:rsidRDefault="00601DF5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006B4F">
        <w:rPr>
          <w:rFonts w:ascii="Calibri" w:hAnsi="Calibri" w:cs="Calibri"/>
        </w:rPr>
        <w:instrText xml:space="preserve">HYPERLINK \l Par268  </w:instrText>
      </w:r>
      <w:r>
        <w:rPr>
          <w:rFonts w:ascii="Calibri" w:hAnsi="Calibri" w:cs="Calibri"/>
        </w:rPr>
        <w:fldChar w:fldCharType="separate"/>
      </w:r>
      <w:r w:rsidR="00006B4F">
        <w:rPr>
          <w:rFonts w:ascii="Calibri" w:hAnsi="Calibri" w:cs="Calibri"/>
          <w:color w:val="0000FF"/>
        </w:rPr>
        <w:t>Раздел 3</w:t>
      </w:r>
      <w:r>
        <w:rPr>
          <w:rFonts w:ascii="Calibri" w:hAnsi="Calibri" w:cs="Calibri"/>
        </w:rPr>
        <w:fldChar w:fldCharType="end"/>
      </w:r>
      <w:r w:rsidR="00006B4F">
        <w:rPr>
          <w:rFonts w:ascii="Calibri" w:hAnsi="Calibri" w:cs="Calibri"/>
        </w:rPr>
        <w:t>. Число пользователей и посещений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B4F" w:rsidRDefault="00601DF5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 w:rsidR="00006B4F">
          <w:rPr>
            <w:rFonts w:ascii="Calibri" w:hAnsi="Calibri" w:cs="Calibri"/>
            <w:color w:val="0000FF"/>
          </w:rPr>
          <w:t>Раздел 3</w:t>
        </w:r>
      </w:hyperlink>
      <w:r w:rsidR="00006B4F">
        <w:rPr>
          <w:rFonts w:ascii="Calibri" w:hAnsi="Calibri" w:cs="Calibri"/>
        </w:rPr>
        <w:t xml:space="preserve"> заполняется на основании годовых итоговых данных соответствующих разделов дневников библиотеки, формуляров и дневников библиотечных пунктов, формуляров зарегистрированных пользователей. Зарегистрированным пользователем считается человек или организация, предприятие, учреждение, </w:t>
      </w:r>
      <w:proofErr w:type="gramStart"/>
      <w:r w:rsidR="00006B4F">
        <w:rPr>
          <w:rFonts w:ascii="Calibri" w:hAnsi="Calibri" w:cs="Calibri"/>
        </w:rPr>
        <w:t>зарегистрированные</w:t>
      </w:r>
      <w:proofErr w:type="gramEnd"/>
      <w:r w:rsidR="00006B4F">
        <w:rPr>
          <w:rFonts w:ascii="Calibri" w:hAnsi="Calibri" w:cs="Calibri"/>
        </w:rPr>
        <w:t xml:space="preserve"> библиотекой, чтобы пользоваться документами и услугами в библиотеке или вне ее.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 указывается суммарное число перерегистрированных и вновь записанных в отчетном году пользователей, обслуженных всеми структурными подразделениями библиотеки (библиотеки-филиала), а также организованными ею библиотечными пунктами, включая остановки </w:t>
      </w:r>
      <w:proofErr w:type="spellStart"/>
      <w:r>
        <w:rPr>
          <w:rFonts w:ascii="Calibri" w:hAnsi="Calibri" w:cs="Calibri"/>
        </w:rPr>
        <w:t>библиобуса</w:t>
      </w:r>
      <w:proofErr w:type="spellEnd"/>
      <w:r>
        <w:rPr>
          <w:rFonts w:ascii="Calibri" w:hAnsi="Calibri" w:cs="Calibri"/>
        </w:rPr>
        <w:t>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5 указывается общее число посещений </w:t>
      </w:r>
      <w:proofErr w:type="gramStart"/>
      <w:r>
        <w:rPr>
          <w:rFonts w:ascii="Calibri" w:hAnsi="Calibri" w:cs="Calibri"/>
        </w:rPr>
        <w:t>библиотеки</w:t>
      </w:r>
      <w:proofErr w:type="gramEnd"/>
      <w:r>
        <w:rPr>
          <w:rFonts w:ascii="Calibri" w:hAnsi="Calibri" w:cs="Calibri"/>
        </w:rPr>
        <w:t xml:space="preserve"> как пользователями, так и посетителями массовых мероприятий, проведенных библиотекой.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(из графы 5) указывается число посещений массовых мероприятий из общего числа, которое учитывается по входным билетам или приглашениям (платным или бесплатным), а также по листкам (спискам) участников (присутствующих).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3" w:name="Par608"/>
    <w:bookmarkEnd w:id="3"/>
    <w:p w:rsidR="00006B4F" w:rsidRDefault="00601DF5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006B4F">
        <w:rPr>
          <w:rFonts w:ascii="Calibri" w:hAnsi="Calibri" w:cs="Calibri"/>
        </w:rPr>
        <w:instrText xml:space="preserve">HYPERLINK \l Par291  </w:instrText>
      </w:r>
      <w:r>
        <w:rPr>
          <w:rFonts w:ascii="Calibri" w:hAnsi="Calibri" w:cs="Calibri"/>
        </w:rPr>
        <w:fldChar w:fldCharType="separate"/>
      </w:r>
      <w:r w:rsidR="00006B4F">
        <w:rPr>
          <w:rFonts w:ascii="Calibri" w:hAnsi="Calibri" w:cs="Calibri"/>
          <w:color w:val="0000FF"/>
        </w:rPr>
        <w:t>Раздел 4</w:t>
      </w:r>
      <w:r>
        <w:rPr>
          <w:rFonts w:ascii="Calibri" w:hAnsi="Calibri" w:cs="Calibri"/>
        </w:rPr>
        <w:fldChar w:fldCharType="end"/>
      </w:r>
      <w:r w:rsidR="00006B4F">
        <w:rPr>
          <w:rFonts w:ascii="Calibri" w:hAnsi="Calibri" w:cs="Calibri"/>
        </w:rPr>
        <w:t>. Формирование и использование библиотечного фонда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графе 3 </w:t>
      </w:r>
      <w:hyperlink w:anchor="Par312" w:history="1">
        <w:r>
          <w:rPr>
            <w:rFonts w:ascii="Calibri" w:hAnsi="Calibri" w:cs="Calibri"/>
            <w:color w:val="0000FF"/>
          </w:rPr>
          <w:t>строк 04</w:t>
        </w:r>
      </w:hyperlink>
      <w:r>
        <w:rPr>
          <w:rFonts w:ascii="Calibri" w:hAnsi="Calibri" w:cs="Calibri"/>
        </w:rPr>
        <w:t xml:space="preserve"> - </w:t>
      </w:r>
      <w:hyperlink w:anchor="Par320" w:history="1">
        <w:r>
          <w:rPr>
            <w:rFonts w:ascii="Calibri" w:hAnsi="Calibri" w:cs="Calibri"/>
            <w:color w:val="0000FF"/>
          </w:rPr>
          <w:t>05</w:t>
        </w:r>
      </w:hyperlink>
      <w:r>
        <w:rPr>
          <w:rFonts w:ascii="Calibri" w:hAnsi="Calibri" w:cs="Calibri"/>
        </w:rPr>
        <w:t xml:space="preserve"> указывается количество экземпляров всех печатных, электронных изданий и аудиовизуальных документов, вновь включенных в течение отчетного года в библиотечный фонд и исключенных из него: книги, брошюры, периодические, нотные, картографические и </w:t>
      </w:r>
      <w:proofErr w:type="spellStart"/>
      <w:r>
        <w:rPr>
          <w:rFonts w:ascii="Calibri" w:hAnsi="Calibri" w:cs="Calibri"/>
        </w:rPr>
        <w:t>изоиздания</w:t>
      </w:r>
      <w:proofErr w:type="spellEnd"/>
      <w:r>
        <w:rPr>
          <w:rFonts w:ascii="Calibri" w:hAnsi="Calibri" w:cs="Calibri"/>
        </w:rPr>
        <w:t xml:space="preserve">, специальные виды научно-технической литературы и документации, видео- и аудиокассеты, компакт-диски, кино- и видеофильмы, диапозитивы, микрофильмы, микрофиши, дискеты, оптические диски и др. (согласно </w:t>
      </w:r>
      <w:hyperlink r:id="rId4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учете</w:t>
      </w:r>
      <w:proofErr w:type="gramEnd"/>
      <w:r>
        <w:rPr>
          <w:rFonts w:ascii="Calibri" w:hAnsi="Calibri" w:cs="Calibri"/>
        </w:rPr>
        <w:t xml:space="preserve"> библиотечных фондов, утвержденной Приказом Министра культуры Российской Федерации N 590 от 02.12.1998).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3 </w:t>
      </w:r>
      <w:hyperlink w:anchor="Par328" w:history="1">
        <w:r>
          <w:rPr>
            <w:rFonts w:ascii="Calibri" w:hAnsi="Calibri" w:cs="Calibri"/>
            <w:color w:val="0000FF"/>
          </w:rPr>
          <w:t>строки 06</w:t>
        </w:r>
      </w:hyperlink>
      <w:r>
        <w:rPr>
          <w:rFonts w:ascii="Calibri" w:hAnsi="Calibri" w:cs="Calibri"/>
        </w:rPr>
        <w:t xml:space="preserve"> указывается общее количество экземпляров библиотечного фонда, числящееся в учетной документации на конец отчетного года, за исключением обменного фонда, сведения о котором в отчет по данной форме не включаются.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3 - 6 </w:t>
      </w:r>
      <w:hyperlink w:anchor="Par336" w:history="1">
        <w:r>
          <w:rPr>
            <w:rFonts w:ascii="Calibri" w:hAnsi="Calibri" w:cs="Calibri"/>
            <w:color w:val="0000FF"/>
          </w:rPr>
          <w:t>строки 07</w:t>
        </w:r>
      </w:hyperlink>
      <w:r>
        <w:rPr>
          <w:rFonts w:ascii="Calibri" w:hAnsi="Calibri" w:cs="Calibri"/>
        </w:rPr>
        <w:t xml:space="preserve"> заполняются на основе суммарных итоговых данных соответствующих разделов дневников библиотеки, включая выдачу в библиотечных пунктах и по межбиблиотечному абонементу (далее - МБА). Выдача включает возобновления.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выдаче изданий и материалов из одного структурного подразделения библиотеки в другое, в том числе по внутрисистемному обмену в ЦБС, учет выдачи производится лишь тем структурным подразделением, которое непосредственно осуществляет их выдачу пользователю.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Издания и материалы, высланные в порядке МБА другим библиотекам по запросам их пользователей, учитываются в общей выдаче выславшей их библиотеки и показываются в графах 3 - 6 </w:t>
      </w:r>
      <w:hyperlink w:anchor="Par336" w:history="1">
        <w:r>
          <w:rPr>
            <w:rFonts w:ascii="Calibri" w:hAnsi="Calibri" w:cs="Calibri"/>
            <w:color w:val="0000FF"/>
          </w:rPr>
          <w:t>строк 07</w:t>
        </w:r>
      </w:hyperlink>
      <w:r>
        <w:rPr>
          <w:rFonts w:ascii="Calibri" w:hAnsi="Calibri" w:cs="Calibri"/>
        </w:rPr>
        <w:t xml:space="preserve">, </w:t>
      </w:r>
      <w:hyperlink w:anchor="Par36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Выдачу пользователям изданий и материалов, полученных в порядке внутрисистемного книгообмена и по МБА, библиотеки учитывают на общих основаниях и показывают ее в графах 3 - 6 </w:t>
      </w:r>
      <w:hyperlink w:anchor="Par336" w:history="1">
        <w:r>
          <w:rPr>
            <w:rFonts w:ascii="Calibri" w:hAnsi="Calibri" w:cs="Calibri"/>
            <w:color w:val="0000FF"/>
          </w:rPr>
          <w:t>строки 07</w:t>
        </w:r>
      </w:hyperlink>
      <w:r>
        <w:rPr>
          <w:rFonts w:ascii="Calibri" w:hAnsi="Calibri" w:cs="Calibri"/>
        </w:rPr>
        <w:t>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3 </w:t>
      </w:r>
      <w:hyperlink w:anchor="Par360" w:history="1">
        <w:r>
          <w:rPr>
            <w:rFonts w:ascii="Calibri" w:hAnsi="Calibri" w:cs="Calibri"/>
            <w:color w:val="0000FF"/>
          </w:rPr>
          <w:t>строки 10</w:t>
        </w:r>
      </w:hyperlink>
      <w:r>
        <w:rPr>
          <w:rFonts w:ascii="Calibri" w:hAnsi="Calibri" w:cs="Calibri"/>
        </w:rPr>
        <w:t xml:space="preserve"> учитывается общее количество копий документов (на бумаге, в электронном виде и в виде микроформ), сделанных библиотеками для своих пользователей, а также копии, предназначенные взамен подлинных материалов, выданных библиотекой по МБА.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Поступление, объем фондов и выдача электронных изданий и аудиовизуальных документов учитываются согласно </w:t>
      </w:r>
      <w:hyperlink r:id="rId5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об учете библиотечных фондов, утвержденной Приказом Министра культуры Российской Федерации N 590 от 02.12.1998.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графах 7 - 8 </w:t>
      </w:r>
      <w:hyperlink w:anchor="Par312" w:history="1">
        <w:r>
          <w:rPr>
            <w:rFonts w:ascii="Calibri" w:hAnsi="Calibri" w:cs="Calibri"/>
            <w:color w:val="0000FF"/>
          </w:rPr>
          <w:t>строк 04</w:t>
        </w:r>
      </w:hyperlink>
      <w:r>
        <w:rPr>
          <w:rFonts w:ascii="Calibri" w:hAnsi="Calibri" w:cs="Calibri"/>
        </w:rPr>
        <w:t xml:space="preserve"> - </w:t>
      </w:r>
      <w:hyperlink w:anchor="Par352" w:history="1">
        <w:r>
          <w:rPr>
            <w:rFonts w:ascii="Calibri" w:hAnsi="Calibri" w:cs="Calibri"/>
            <w:color w:val="0000FF"/>
          </w:rPr>
          <w:t>09</w:t>
        </w:r>
      </w:hyperlink>
      <w:r>
        <w:rPr>
          <w:rFonts w:ascii="Calibri" w:hAnsi="Calibri" w:cs="Calibri"/>
        </w:rPr>
        <w:t xml:space="preserve"> отражается формирование и использование фонда на языках народов Российской Федерации, кроме русского, и на иностранных языках.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4" w:name="Par620"/>
    <w:bookmarkEnd w:id="4"/>
    <w:p w:rsidR="00006B4F" w:rsidRDefault="00601DF5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006B4F">
        <w:rPr>
          <w:rFonts w:ascii="Calibri" w:hAnsi="Calibri" w:cs="Calibri"/>
        </w:rPr>
        <w:instrText xml:space="preserve">HYPERLINK \l Par369  </w:instrText>
      </w:r>
      <w:r>
        <w:rPr>
          <w:rFonts w:ascii="Calibri" w:hAnsi="Calibri" w:cs="Calibri"/>
        </w:rPr>
        <w:fldChar w:fldCharType="separate"/>
      </w:r>
      <w:r w:rsidR="00006B4F">
        <w:rPr>
          <w:rFonts w:ascii="Calibri" w:hAnsi="Calibri" w:cs="Calibri"/>
          <w:color w:val="0000FF"/>
        </w:rPr>
        <w:t>Раздел 5</w:t>
      </w:r>
      <w:r>
        <w:rPr>
          <w:rFonts w:ascii="Calibri" w:hAnsi="Calibri" w:cs="Calibri"/>
        </w:rPr>
        <w:fldChar w:fldCharType="end"/>
      </w:r>
      <w:r w:rsidR="00006B4F">
        <w:rPr>
          <w:rFonts w:ascii="Calibri" w:hAnsi="Calibri" w:cs="Calibri"/>
        </w:rPr>
        <w:t>. Информационное обслуживание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межбиблиотечный абонемент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указывается общее число зарегистрированных абонентов (пользователей), пользовавшихся информационными услугами и продукцией библиотеки в течение отчетного года. Абонентами информационного обслуживания могут выступать как физические, так и юридические лица.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указываются абоненты - физические лица, в графе 4 - юридические лица.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Графы 2 - 4 заполняются на основе данных соответствующих разделов дневников библиотеки.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указывается суммарное число справок (запросов, консультаций), выполненных работниками информационных и библиографических служб, сотрудниками отделов обслуживания библиотеки и учитываемых в соответствующих разделах дневников библиотеки.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указывается число виртуальных посещений Интернет-сайтов данной библиотеки. Виртуальное посещение определяется как читательский запрос в Интернет-сайт из-за пределов библиотеки вне зависимости от числа просмотренных страниц или элементов, и сравнимо с традиционным посещением библиотеки.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7 - 8 учитываются печатные, электронные издания, аудиовизуальные документы и их копии, полученные из других библиотек и высланные в порядке МБА другим библиотекам по запросам пользователей.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5" w:name="Par630"/>
    <w:bookmarkEnd w:id="5"/>
    <w:p w:rsidR="00006B4F" w:rsidRDefault="00601DF5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006B4F">
        <w:rPr>
          <w:rFonts w:ascii="Calibri" w:hAnsi="Calibri" w:cs="Calibri"/>
        </w:rPr>
        <w:instrText xml:space="preserve">HYPERLINK \l Par400  </w:instrText>
      </w:r>
      <w:r>
        <w:rPr>
          <w:rFonts w:ascii="Calibri" w:hAnsi="Calibri" w:cs="Calibri"/>
        </w:rPr>
        <w:fldChar w:fldCharType="separate"/>
      </w:r>
      <w:r w:rsidR="00006B4F">
        <w:rPr>
          <w:rFonts w:ascii="Calibri" w:hAnsi="Calibri" w:cs="Calibri"/>
          <w:color w:val="0000FF"/>
        </w:rPr>
        <w:t>Раздел 6</w:t>
      </w:r>
      <w:r>
        <w:rPr>
          <w:rFonts w:ascii="Calibri" w:hAnsi="Calibri" w:cs="Calibri"/>
        </w:rPr>
        <w:fldChar w:fldCharType="end"/>
      </w:r>
      <w:r w:rsidR="00006B4F">
        <w:rPr>
          <w:rFonts w:ascii="Calibri" w:hAnsi="Calibri" w:cs="Calibri"/>
        </w:rPr>
        <w:t>. Персонал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графу 2 вносятся сведения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</w:t>
      </w:r>
      <w:proofErr w:type="gramStart"/>
      <w:r>
        <w:rPr>
          <w:rFonts w:ascii="Calibri" w:hAnsi="Calibri" w:cs="Calibri"/>
        </w:rPr>
        <w:t>Приводятся сведения о фактической численности работников, работающих на условиях полной и частичной занятости, а не по штатному расписанию (примечание: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 и так далее (в зависимости от числа заключенных договоров).</w:t>
      </w:r>
      <w:proofErr w:type="gramEnd"/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указывается численность сотрудников, которые имеют подготовку по использованию информационно-коммуникационных технологий (ИКТ) от общего числа сотрудников (из графы 2). Указывается численность сотрудников учреждения культуры, прошедших обучение в своем учреждении, или окончивших курсы переподготовки в области использования ИКТ, или имеющих специальное образование в области ИКТ.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(из графы 2) указываются только библиотечные работники (непосредственно занятые библиотечной деятельностью) из общего числа на конец отчетного года.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(из графы 4) указываются библиотечные работники, имеющие высшее образование.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(из графы 5) указываются библиотечные работники, имеющие высшее библиотечное образование.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(из графы 4) указываются библиотечные работники, имеющие среднее специальное образование (окончившие техникумы, колледжи, училища).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8 (из графы 7) учитываются библиотечные работники, имеющие среднее библиотечное образование.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9 - 11 (из графы 4) указывается число библиотечных работников из общего числа, имеющих общий стаж работы, соответственно, от 3 до 6 лет, от 6 до 10 лет, свыше 10 лет.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12 - 14 (из графы 4) указывается число библиотечных работников из общего числа, имеющих возраст, соответственно, до 30 лет; от 30 до 55 лет; 55 лет и старше.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6" w:name="Par642"/>
    <w:bookmarkEnd w:id="6"/>
    <w:p w:rsidR="00006B4F" w:rsidRDefault="00601DF5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006B4F">
        <w:rPr>
          <w:rFonts w:ascii="Calibri" w:hAnsi="Calibri" w:cs="Calibri"/>
        </w:rPr>
        <w:instrText xml:space="preserve">HYPERLINK \l Par450  </w:instrText>
      </w:r>
      <w:r>
        <w:rPr>
          <w:rFonts w:ascii="Calibri" w:hAnsi="Calibri" w:cs="Calibri"/>
        </w:rPr>
        <w:fldChar w:fldCharType="separate"/>
      </w:r>
      <w:r w:rsidR="00006B4F">
        <w:rPr>
          <w:rFonts w:ascii="Calibri" w:hAnsi="Calibri" w:cs="Calibri"/>
          <w:color w:val="0000FF"/>
        </w:rPr>
        <w:t>Раздел 7</w:t>
      </w:r>
      <w:r>
        <w:rPr>
          <w:rFonts w:ascii="Calibri" w:hAnsi="Calibri" w:cs="Calibri"/>
        </w:rPr>
        <w:fldChar w:fldCharType="end"/>
      </w:r>
      <w:r w:rsidR="00006B4F">
        <w:rPr>
          <w:rFonts w:ascii="Calibri" w:hAnsi="Calibri" w:cs="Calibri"/>
        </w:rPr>
        <w:t>. Поступление и использование финансовых средств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этом разделе показываются фактические суммы поступлений, доходов и расходов учреждений на основании оперативных данных бухгалтерского учета в </w:t>
      </w:r>
      <w:proofErr w:type="gramStart"/>
      <w:r>
        <w:rPr>
          <w:rFonts w:ascii="Calibri" w:hAnsi="Calibri" w:cs="Calibri"/>
        </w:rPr>
        <w:t>тысячах рублей</w:t>
      </w:r>
      <w:proofErr w:type="gramEnd"/>
      <w:r>
        <w:rPr>
          <w:rFonts w:ascii="Calibri" w:hAnsi="Calibri" w:cs="Calibri"/>
        </w:rPr>
        <w:t xml:space="preserve"> (без десятичного знака).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указывается общая сумма поступлений финансовых средств за отчетный период, которая складывается из бюджетного финансирования учреждения (графа 3), доходов учреждения от предпринимательской и иной приносящей доход деятельности (графа 12) и доходов от сдачи имущества в аренду (графа 16).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Графа 3 отражает общую сумму бюджетного финансирования, полученного учреждением (сумма граф 4 и 11).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отражается общая сумма ассигнований, полученных учреждением от учредителей (сумма граф 5 и 10), в том числе.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отражается общая сумма ассигнований от учредителей на текущее содержание учреждения по смете расходов, из которой выделяются: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ассигнования на оплату труда (графа 6),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капитальный ремонт и реставрацию (графа 7),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комплектование фонда (графа 8),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приобретение оборудования (графа 9).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показываются другие поступления от учредителей: поступления в рамках федеральных целевых программ, на централизованные или иные мероприятия, которые финансируются сверх сметы расходов на текущее содержание, а также гранты Президента, глав администраций и т.п., как особая форма бюджетного целевого финансирования.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(из графы 3) показываются ассигнования, полученные из бюджетов других уровней на содержание и развитие учреждений, а также на участие в реализации региональных программ, проведение культурных акций и другие.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отражается общая сумма доходов от предпринимательской и иной приносящей доход деятельности, из которой выделяются: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доходы от уставных видов деятельности (основной деятельности). Виды основной деятельности отражены в специальном разделе Устава учреждения (графа 13);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доходы от предпринимательской деятельности, виды которой отражены в специальном разделе Устава учреждения (графа 14);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добровольные пожертвования и целевые взносы от отечественных и (или) зарубежных юридических и (или) физических лиц, полученные учреждением (графа 15).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16 отражаются средства, полученные учреждением от сдачи в аренду имущества, находящегося в собственности или в оперативном управлении учреждения.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17 указывается общая сумма средств, израсходованных учреждением за отчетный период.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18 (из графы 17) приводятся данные об общих расходах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19 (из графы 18) приводятся данные о расходах на оплату труда, произведенные за счет доходов от предпринимательской и иной приносящей доход деятельности, целевых и благотворительных взносов, а также средств, поступивших от аренды имущества, находящегося в собственности или оперативном управлении учреждения.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20 (из графы 18) приводятся данные об общих расходах на оплату труда основного персонала, численность которого указана в графе 4 строки 12.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21 (из графы 20) приводятся данные о расходах на оплату труда основного персонала за </w:t>
      </w:r>
      <w:r>
        <w:rPr>
          <w:rFonts w:ascii="Calibri" w:hAnsi="Calibri" w:cs="Calibri"/>
        </w:rPr>
        <w:lastRenderedPageBreak/>
        <w:t>счет доходов от предпринимательской и иной приносящей доход деятельности, целевых и благотворительных взносов, а также средств, поступивших от аренды имущества, находящегося в собственности или оперативном управлении учреждения.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22 (из графы 17) приводятся данные об общих расходах учреждения на капитальный ремонт и реставрацию зданий и помещений.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23 (из графы 22) приводятся данные о расходах учреждения на капитальный ремонт и реставрацию зданий и помещений, произведенных за счет доходов от предпринимательской и иной приносящей доход деятельности, целевых и благотворительных взносов, а также средств, поступивших от аренды имущества, находящегося в собственности или оперативном управлении учреждения.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24 (из графы 17) приводятся данные об общих расходах учреждения на приобретение оборудования и предметов длительного пользования.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25 (из графы 24) приводятся данные о расходах учреждения на приобретение оборудования и предметов длительного пользования, произведенных за счет доходов от предпринимательской и иной приносящей доход деятельности, целевых и благотворительных взносов, а также средств, поступивших от аренды имущества, находящегося в собственности или оперативном управлении учреждения.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26 (из графы 17) приводятся данные о расходах учреждения на комплектование фонда.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27 (из графы 26) приводятся данные о расходах </w:t>
      </w:r>
      <w:proofErr w:type="gramStart"/>
      <w:r>
        <w:rPr>
          <w:rFonts w:ascii="Calibri" w:hAnsi="Calibri" w:cs="Calibri"/>
        </w:rPr>
        <w:t>учреждения</w:t>
      </w:r>
      <w:proofErr w:type="gramEnd"/>
      <w:r>
        <w:rPr>
          <w:rFonts w:ascii="Calibri" w:hAnsi="Calibri" w:cs="Calibri"/>
        </w:rPr>
        <w:t xml:space="preserve"> на комплектование фонда произведенных за счет доходов от предпринимательской и иной приносящей доход деятельности, целевых и благотворительных взносов, а также средств, поступивших от аренды имущества, находящегося в собственности или оперативном управлении учреждения.</w:t>
      </w:r>
    </w:p>
    <w:p w:rsidR="00DA788B" w:rsidRDefault="00DA788B" w:rsidP="00DA788B">
      <w:pPr>
        <w:jc w:val="center"/>
        <w:rPr>
          <w:rFonts w:ascii="Calibri" w:hAnsi="Calibri" w:cs="Calibri"/>
        </w:rPr>
      </w:pPr>
    </w:p>
    <w:p w:rsidR="00006B4F" w:rsidRDefault="00006B4F" w:rsidP="00DA788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Указания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заполнению формы приложения к 6-НК федерального статистического наблюдения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B4F" w:rsidRDefault="00601DF5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97" w:history="1">
        <w:r w:rsidR="00006B4F">
          <w:rPr>
            <w:rFonts w:ascii="Calibri" w:hAnsi="Calibri" w:cs="Calibri"/>
            <w:color w:val="0000FF"/>
          </w:rPr>
          <w:t>Форма</w:t>
        </w:r>
      </w:hyperlink>
      <w:r w:rsidR="00006B4F">
        <w:rPr>
          <w:rFonts w:ascii="Calibri" w:hAnsi="Calibri" w:cs="Calibri"/>
        </w:rPr>
        <w:t xml:space="preserve"> федерального статистического наблюдения заполняется юридическими лицами - всеми общедоступными (публичными) библиотеками независимо от их ведомственной подчиненности, как самостоятельными, так и включенными в централизованные библиотечные системы (далее - ЦБС), а также общедоступными библиотеками, включая библиотеки профсоюзов, общественных некоммерческих организаций и инициатив, библиотеками, работающими на общественных началах.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адресной части формы в </w:t>
      </w:r>
      <w:hyperlink w:anchor="Par72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отчитывающейся организации" указывается полное наименование библиотеки (библиотеки-филиала), соответствующее ее наименованию в учредительных документах, например: Российская государственная библиотека, Центральная городская библиотека им. А.С. Пушкина, библиотека-филиал N 3; детская библиотека-филиал N 2, библиотека леспромхоза N 2 и т.д.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726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"Почтовый адрес" указывается индекс предприятия связи и точный почтовый адрес библиотеки (библиотеки-филиала), учредитель (учредители) организации, форма собственности и его организационно-правовая форма в соответствии с записями в учредительных документах.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библиотека является структурным подразделением предприятия, учреждения, организации указывается наименование данного предприятия, организации, учреждения.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Юридическое лицо представляет в </w:t>
      </w:r>
      <w:hyperlink w:anchor="Par727" w:history="1">
        <w:r>
          <w:rPr>
            <w:rFonts w:ascii="Calibri" w:hAnsi="Calibri" w:cs="Calibri"/>
            <w:color w:val="0000FF"/>
          </w:rPr>
          <w:t>кодовой части</w:t>
        </w:r>
      </w:hyperlink>
      <w:r>
        <w:rPr>
          <w:rFonts w:ascii="Calibri" w:hAnsi="Calibri" w:cs="Calibri"/>
        </w:rP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006B4F" w:rsidRDefault="00006B4F" w:rsidP="00006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указывается число экземпляров всех печатных изданий библиотечного фонда, изданных на языках народов Севера, на конец отчетного года.</w:t>
      </w:r>
    </w:p>
    <w:p w:rsidR="008D1E9D" w:rsidRDefault="008D1E9D"/>
    <w:sectPr w:rsidR="008D1E9D" w:rsidSect="00DA78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B4F"/>
    <w:rsid w:val="00006B4F"/>
    <w:rsid w:val="00601DF5"/>
    <w:rsid w:val="008D1E9D"/>
    <w:rsid w:val="00D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D4283F22FE98D87C90EFED0CE7C12882B4F43D1DDB39533807B4B45EF33A90D0FC310BCE4C26WFeEH" TargetMode="External"/><Relationship Id="rId4" Type="http://schemas.openxmlformats.org/officeDocument/2006/relationships/hyperlink" Target="consultantplus://offline/ref=EDD4283F22FE98D87C90EFED0CE7C12882B4F43D1DDB39533807B4B45EF33A90D0FC310BCE4C26WF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2971</Words>
  <Characters>16941</Characters>
  <Application>Microsoft Office Word</Application>
  <DocSecurity>0</DocSecurity>
  <Lines>141</Lines>
  <Paragraphs>39</Paragraphs>
  <ScaleCrop>false</ScaleCrop>
  <Company>TRUSL</Company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2015-09-11T09:04:00Z</dcterms:created>
  <dcterms:modified xsi:type="dcterms:W3CDTF">2015-09-11T09:12:00Z</dcterms:modified>
</cp:coreProperties>
</file>