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92" w:rsidRDefault="00B0429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4292" w:rsidRDefault="00B04292">
      <w:pPr>
        <w:pStyle w:val="ConsPlusNormal"/>
        <w:jc w:val="both"/>
        <w:outlineLvl w:val="0"/>
      </w:pPr>
    </w:p>
    <w:p w:rsidR="00B04292" w:rsidRDefault="00B04292">
      <w:pPr>
        <w:pStyle w:val="ConsPlusNormal"/>
        <w:jc w:val="right"/>
      </w:pPr>
      <w:r>
        <w:rPr>
          <w:b/>
        </w:rPr>
        <w:t xml:space="preserve">ОКС </w:t>
      </w:r>
      <w:hyperlink r:id="rId6">
        <w:r>
          <w:rPr>
            <w:b/>
            <w:color w:val="0000FF"/>
          </w:rPr>
          <w:t>01.140.20</w:t>
        </w:r>
      </w:hyperlink>
    </w:p>
    <w:p w:rsidR="00B04292" w:rsidRDefault="00B04292">
      <w:pPr>
        <w:pStyle w:val="ConsPlusNormal"/>
        <w:jc w:val="both"/>
      </w:pPr>
    </w:p>
    <w:p w:rsidR="00B04292" w:rsidRDefault="00B04292">
      <w:pPr>
        <w:pStyle w:val="ConsPlusTitle"/>
        <w:jc w:val="center"/>
      </w:pPr>
      <w:bookmarkStart w:id="0" w:name="_GoBack"/>
      <w:r>
        <w:t xml:space="preserve">ПОПРАВКА К ГОСТ </w:t>
      </w:r>
      <w:proofErr w:type="gramStart"/>
      <w:r>
        <w:t>Р</w:t>
      </w:r>
      <w:proofErr w:type="gramEnd"/>
      <w:r>
        <w:t xml:space="preserve"> 7.0.100-2018</w:t>
      </w:r>
    </w:p>
    <w:p w:rsidR="00B04292" w:rsidRDefault="00B04292">
      <w:pPr>
        <w:pStyle w:val="ConsPlusTitle"/>
        <w:jc w:val="center"/>
      </w:pPr>
      <w:r>
        <w:t xml:space="preserve">"СИСТЕМА СТАНДАРТОВ ПО ИНФОРМАЦИИ, </w:t>
      </w:r>
      <w:proofErr w:type="gramStart"/>
      <w:r>
        <w:t>БИБЛИОТЕЧНОМУ</w:t>
      </w:r>
      <w:proofErr w:type="gramEnd"/>
    </w:p>
    <w:p w:rsidR="00B04292" w:rsidRDefault="00B04292">
      <w:pPr>
        <w:pStyle w:val="ConsPlusTitle"/>
        <w:jc w:val="center"/>
      </w:pPr>
      <w:r>
        <w:t>И ИЗДАТЕЛЬСКОМУ ДЕЛУ. БИБЛИОГРАФИЧЕСКАЯ ЗАПИСЬ.</w:t>
      </w:r>
    </w:p>
    <w:p w:rsidR="00B04292" w:rsidRDefault="00B04292">
      <w:pPr>
        <w:pStyle w:val="ConsPlusTitle"/>
        <w:jc w:val="center"/>
      </w:pPr>
      <w:r>
        <w:t>БИБЛИОГРАФИЧЕСКОЕ ОПИСАНИЕ.</w:t>
      </w:r>
    </w:p>
    <w:p w:rsidR="00B04292" w:rsidRDefault="00B04292">
      <w:pPr>
        <w:pStyle w:val="ConsPlusTitle"/>
        <w:jc w:val="center"/>
      </w:pPr>
      <w:r>
        <w:t>ОБЩИЕ ТРЕБОВАНИЯ И ПРАВИЛА СОСТАВЛЕНИЯ"</w:t>
      </w:r>
    </w:p>
    <w:p w:rsidR="00B04292" w:rsidRDefault="00B04292">
      <w:pPr>
        <w:pStyle w:val="ConsPlusTitle"/>
        <w:jc w:val="center"/>
      </w:pPr>
      <w:r>
        <w:t>(ИЗДАНИЕ, ЯНВАРЬ 2019 Г.)</w:t>
      </w:r>
    </w:p>
    <w:bookmarkEnd w:id="0"/>
    <w:p w:rsidR="00B04292" w:rsidRDefault="00B042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0"/>
        <w:gridCol w:w="340"/>
        <w:gridCol w:w="2039"/>
        <w:gridCol w:w="341"/>
        <w:gridCol w:w="340"/>
        <w:gridCol w:w="340"/>
        <w:gridCol w:w="340"/>
        <w:gridCol w:w="2041"/>
        <w:gridCol w:w="334"/>
      </w:tblGrid>
      <w:tr w:rsidR="00B04292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04292" w:rsidRDefault="00B04292">
            <w:pPr>
              <w:pStyle w:val="ConsPlusNormal"/>
              <w:jc w:val="center"/>
            </w:pPr>
            <w:r>
              <w:t>В каком месте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292" w:rsidRDefault="00B04292">
            <w:pPr>
              <w:pStyle w:val="ConsPlusNormal"/>
              <w:jc w:val="center"/>
            </w:pPr>
            <w:r>
              <w:t>Напечатано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4292" w:rsidRDefault="00B04292">
            <w:pPr>
              <w:pStyle w:val="ConsPlusNormal"/>
              <w:jc w:val="center"/>
            </w:pPr>
            <w:r>
              <w:t>Должно быть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7">
              <w:r>
                <w:rPr>
                  <w:color w:val="0000FF"/>
                </w:rPr>
                <w:t>Раздел 1, второй абзац</w:t>
              </w:r>
            </w:hyperlink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nil"/>
            </w:tcBorders>
          </w:tcPr>
          <w:p w:rsidR="00B04292" w:rsidRDefault="00B04292">
            <w:pPr>
              <w:pStyle w:val="ConsPlusNormal"/>
            </w:pPr>
            <w:r>
              <w:t xml:space="preserve">каталогизации, </w:t>
            </w:r>
            <w:proofErr w:type="gramStart"/>
            <w:r>
              <w:t>которое</w:t>
            </w:r>
            <w:proofErr w:type="gramEnd"/>
          </w:p>
        </w:tc>
        <w:tc>
          <w:tcPr>
            <w:tcW w:w="339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04292" w:rsidRDefault="00B04292">
            <w:pPr>
              <w:pStyle w:val="ConsPlusNormal"/>
            </w:pPr>
            <w:r>
              <w:t>каталогизации, а также библиографирования, которое</w:t>
            </w:r>
          </w:p>
        </w:tc>
      </w:tr>
      <w:tr w:rsidR="00B04292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8">
              <w:r>
                <w:rPr>
                  <w:color w:val="0000FF"/>
                </w:rPr>
                <w:t>Пункт 5.1. Таблица 1, последняя строка. Графа</w:t>
              </w:r>
            </w:hyperlink>
            <w:r>
              <w:t xml:space="preserve"> "Предписанный знак" для элемента описания "Средство доступа"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04292" w:rsidRDefault="00B0429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04292" w:rsidRDefault="00B04292">
            <w:pPr>
              <w:pStyle w:val="ConsPlusNormal"/>
              <w:jc w:val="center"/>
            </w:pPr>
            <w:r>
              <w:t>: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04292" w:rsidRDefault="00B04292">
            <w:pPr>
              <w:pStyle w:val="ConsPlusNormal"/>
            </w:pPr>
            <w:r>
              <w:t>Средство доступа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04292" w:rsidRDefault="00B04292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04292" w:rsidRDefault="00B04292">
            <w:pPr>
              <w:pStyle w:val="ConsPlusNormal"/>
              <w:jc w:val="center"/>
            </w:pPr>
            <w:r>
              <w:t>: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04292" w:rsidRDefault="00B04292">
            <w:pPr>
              <w:pStyle w:val="ConsPlusNormal"/>
            </w:pPr>
            <w:r>
              <w:t>Средство доступа</w:t>
            </w:r>
          </w:p>
        </w:tc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:rsidR="00B04292" w:rsidRDefault="00B04292">
            <w:pPr>
              <w:pStyle w:val="ConsPlusNormal"/>
            </w:pP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</w:pPr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</w:pP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</w:pP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9">
              <w:r>
                <w:rPr>
                  <w:color w:val="0000FF"/>
                </w:rPr>
                <w:t>Пункт 5.8.6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</w:pPr>
            <w:r>
              <w:t>депонированных, патентных ресурсов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</w:pPr>
            <w:r>
              <w:t>депонированных ресурсов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10">
              <w:r>
                <w:rPr>
                  <w:color w:val="0000FF"/>
                </w:rPr>
                <w:t>Подпункт 5.8.6.4, перечисление г)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г) дату публикации в электронных журналах (вместо даты обращения).</w:t>
            </w:r>
          </w:p>
          <w:p w:rsidR="00B04292" w:rsidRDefault="00B04292">
            <w:pPr>
              <w:pStyle w:val="ConsPlusNormal"/>
              <w:ind w:firstLine="284"/>
            </w:pPr>
            <w:r>
              <w:rPr>
                <w:b/>
                <w:i/>
              </w:rPr>
              <w:t>Пример -</w:t>
            </w:r>
          </w:p>
          <w:p w:rsidR="00B04292" w:rsidRDefault="00B04292">
            <w:pPr>
              <w:pStyle w:val="ConsPlusNormal"/>
            </w:pPr>
            <w:r>
              <w:rPr>
                <w:b/>
                <w:i/>
              </w:rPr>
              <w:t>. - URL: http://www.nilc.ru/journal/. - Дата публикации: 21.04.2017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г) дату публикации в электронных сериальных изданиях, если она указана издателем.</w:t>
            </w:r>
          </w:p>
          <w:p w:rsidR="00B04292" w:rsidRDefault="00B04292">
            <w:pPr>
              <w:pStyle w:val="ConsPlusNormal"/>
            </w:pPr>
            <w:r>
              <w:rPr>
                <w:b/>
                <w:i/>
              </w:rPr>
              <w:t>Пример -</w:t>
            </w:r>
          </w:p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. - URL: http://www.nilc.ru/text/Other_publications/Other_publications63.pdf.</w:t>
            </w:r>
          </w:p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- Дата публикации: 21.04.2017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11">
              <w:r>
                <w:rPr>
                  <w:color w:val="0000FF"/>
                </w:rPr>
                <w:t>Подпункт 5.8.6.5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Для депонированных документов приводят данные о месте депонирования, для патентных документов - о номере заявки и публикации сведений о патенте.</w:t>
            </w:r>
          </w:p>
          <w:p w:rsidR="00B04292" w:rsidRDefault="00B04292">
            <w:pPr>
              <w:pStyle w:val="ConsPlusNormal"/>
              <w:ind w:firstLine="284"/>
            </w:pPr>
            <w:r>
              <w:rPr>
                <w:b/>
                <w:i/>
              </w:rPr>
              <w:t>Примеры</w:t>
            </w:r>
          </w:p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 xml:space="preserve">. - </w:t>
            </w:r>
            <w:proofErr w:type="spellStart"/>
            <w:r>
              <w:rPr>
                <w:b/>
                <w:i/>
              </w:rPr>
              <w:t>Деп</w:t>
            </w:r>
            <w:proofErr w:type="spellEnd"/>
            <w:r>
              <w:rPr>
                <w:b/>
                <w:i/>
              </w:rPr>
              <w:t>. в ВИНИТИ 18.05.2017, N 14432</w:t>
            </w:r>
          </w:p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 xml:space="preserve">- N 2000131736.09; </w:t>
            </w:r>
            <w:proofErr w:type="spellStart"/>
            <w:r>
              <w:rPr>
                <w:b/>
                <w:i/>
              </w:rPr>
              <w:t>заявл</w:t>
            </w:r>
            <w:proofErr w:type="spellEnd"/>
            <w:r>
              <w:rPr>
                <w:b/>
                <w:i/>
              </w:rPr>
              <w:t xml:space="preserve">. 18.12.00; </w:t>
            </w:r>
            <w:proofErr w:type="spellStart"/>
            <w:r>
              <w:rPr>
                <w:b/>
                <w:i/>
              </w:rPr>
              <w:t>опубл</w:t>
            </w:r>
            <w:proofErr w:type="spellEnd"/>
            <w:r>
              <w:rPr>
                <w:b/>
                <w:i/>
              </w:rPr>
              <w:t xml:space="preserve">. 20.08.02, </w:t>
            </w:r>
            <w:proofErr w:type="spellStart"/>
            <w:r>
              <w:rPr>
                <w:b/>
                <w:i/>
              </w:rPr>
              <w:t>Бюл</w:t>
            </w:r>
            <w:proofErr w:type="spellEnd"/>
            <w:r>
              <w:rPr>
                <w:b/>
                <w:i/>
              </w:rPr>
              <w:t>. N 23 (II ч.)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Для депонированных документов приводят данные о месте депонирования.</w:t>
            </w:r>
          </w:p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Пример</w:t>
            </w:r>
            <w:proofErr w:type="gramStart"/>
            <w:r>
              <w:rPr>
                <w:b/>
                <w:i/>
              </w:rPr>
              <w:t xml:space="preserve"> -</w:t>
            </w:r>
            <w:proofErr w:type="gramEnd"/>
          </w:p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 xml:space="preserve">. - </w:t>
            </w:r>
            <w:proofErr w:type="spellStart"/>
            <w:r>
              <w:rPr>
                <w:b/>
                <w:i/>
              </w:rPr>
              <w:t>Деп</w:t>
            </w:r>
            <w:proofErr w:type="spellEnd"/>
            <w:r>
              <w:rPr>
                <w:b/>
                <w:i/>
              </w:rPr>
              <w:t>. в ВИНИТИ 18.05.2017, N 14432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12">
              <w:r>
                <w:rPr>
                  <w:color w:val="0000FF"/>
                </w:rPr>
                <w:t>Подпункт 5.10.7.1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</w:pPr>
            <w:r>
              <w:t xml:space="preserve">Характеристики содержания уточняют природу информации, наличие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отсутствие</w:t>
            </w:r>
            <w:proofErr w:type="gramEnd"/>
            <w:r>
              <w:t xml:space="preserve"> движения, размерность и способ сенсорного восприятия объекта описания.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</w:pPr>
            <w:r>
              <w:t>Характеристики содержания уточняют природу информации, способ сенсорного восприятия, наличие или отсутствие движения, размерность объекта описания.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13">
              <w:r>
                <w:rPr>
                  <w:color w:val="0000FF"/>
                </w:rPr>
                <w:t>Подпункт 5.10.7.3, пример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. - Изображение (картографическое</w:t>
            </w:r>
            <w:proofErr w:type="gramStart"/>
            <w:r>
              <w:rPr>
                <w:b/>
                <w:i/>
              </w:rPr>
              <w:t xml:space="preserve"> ;</w:t>
            </w:r>
            <w:proofErr w:type="gramEnd"/>
            <w:r>
              <w:rPr>
                <w:b/>
                <w:i/>
              </w:rPr>
              <w:t xml:space="preserve"> неподвижное ; двухмерное ; визуальное)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. - Изображение (картографическое</w:t>
            </w:r>
            <w:proofErr w:type="gramStart"/>
            <w:r>
              <w:rPr>
                <w:b/>
                <w:i/>
              </w:rPr>
              <w:t xml:space="preserve"> ;</w:t>
            </w:r>
            <w:proofErr w:type="gramEnd"/>
            <w:r>
              <w:rPr>
                <w:b/>
                <w:i/>
              </w:rPr>
              <w:t xml:space="preserve"> визуальное, неподвижное ; двухмерное ; визуальное)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14">
              <w:r>
                <w:rPr>
                  <w:color w:val="0000FF"/>
                </w:rPr>
                <w:t>Подпункт 5.10.8.8, пример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(неподвижное, двухмерное, визуальное)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(визуальное; неподвижное; двухмерное)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15">
              <w:r>
                <w:rPr>
                  <w:color w:val="0000FF"/>
                </w:rPr>
                <w:t>Подпункт 5.10.8.9, пример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(неподвижное, трехмерное, визуальное)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(визуальное, неподвижное, трехмерное)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16">
              <w:r>
                <w:rPr>
                  <w:color w:val="0000FF"/>
                </w:rPr>
                <w:t>Подпункт 5.10.8.11, пример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(неподвижное, трехмерное)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(визуальное, движущееся, трехмерное)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17">
              <w:r>
                <w:rPr>
                  <w:color w:val="0000FF"/>
                </w:rPr>
                <w:t>Подпункт 5.10.9.2, пример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. - Текст (визуальный)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электронный : непосредственный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>. - Текст (визуальный)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электронный : + Текст (визуальный): непосредственный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18">
              <w:r>
                <w:rPr>
                  <w:color w:val="0000FF"/>
                </w:rPr>
                <w:t>Подпункт 7.1.4, первый пример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left="284"/>
            </w:pPr>
            <w:r>
              <w:rPr>
                <w:b/>
                <w:i/>
              </w:rPr>
              <w:t xml:space="preserve">Библиография в XVII веке / Н. В. </w:t>
            </w:r>
            <w:proofErr w:type="spellStart"/>
            <w:r>
              <w:rPr>
                <w:b/>
                <w:i/>
              </w:rPr>
              <w:t>Здобнов</w:t>
            </w:r>
            <w:proofErr w:type="spellEnd"/>
            <w:r>
              <w:rPr>
                <w:b/>
                <w:i/>
              </w:rPr>
              <w:t>. - Текст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непосредственный // История русской библиографии от древнего периода до начала XX века : комментированное издание / Н. В. </w:t>
            </w:r>
            <w:proofErr w:type="spellStart"/>
            <w:r>
              <w:rPr>
                <w:b/>
                <w:i/>
              </w:rPr>
              <w:t>Здобнов</w:t>
            </w:r>
            <w:proofErr w:type="spellEnd"/>
            <w:r>
              <w:rPr>
                <w:b/>
                <w:i/>
              </w:rPr>
              <w:t xml:space="preserve"> ; Библиотека Российской академии наук, Российская национальная библиотека ; под редакцией Н. К. Леликовой, М. П. Лепехина. - Москва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Русское слово, 2012. - С. 18 - 23.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</w:pPr>
            <w:r>
              <w:rPr>
                <w:b/>
                <w:i/>
              </w:rPr>
              <w:t xml:space="preserve">Библиография в XVII веке / Н. В. </w:t>
            </w:r>
            <w:proofErr w:type="spellStart"/>
            <w:r>
              <w:rPr>
                <w:b/>
                <w:i/>
              </w:rPr>
              <w:t>Здобнов</w:t>
            </w:r>
            <w:proofErr w:type="spellEnd"/>
            <w:r>
              <w:rPr>
                <w:b/>
                <w:i/>
              </w:rPr>
              <w:t>. - Текст: непосредственный // История русской библиографии от древнего периода до начала XX века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комментированное издание / Н. В. </w:t>
            </w:r>
            <w:proofErr w:type="spellStart"/>
            <w:r>
              <w:rPr>
                <w:b/>
                <w:i/>
              </w:rPr>
              <w:t>Здобнов</w:t>
            </w:r>
            <w:proofErr w:type="spellEnd"/>
            <w:r>
              <w:rPr>
                <w:b/>
                <w:i/>
              </w:rPr>
              <w:t xml:space="preserve"> ; под редакцией Н. К. Леликовой, М. П. Лепехина ; Библиотека Российской академии наук, Российская национальная библиотека. - Москва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Русское слово, 2012. - С. 18 - 23.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 xml:space="preserve">Приложение А. </w:t>
            </w:r>
            <w:hyperlink r:id="rId19">
              <w:r>
                <w:rPr>
                  <w:color w:val="0000FF"/>
                </w:rPr>
                <w:t>Одночастные монографические ресурсы, книжные издания</w:t>
              </w:r>
            </w:hyperlink>
            <w:r>
              <w:t xml:space="preserve"> (стр. 58)</w:t>
            </w:r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rPr>
                <w:b/>
              </w:rPr>
              <w:t>Новиков, Н. И.</w:t>
            </w:r>
            <w:r>
              <w:t xml:space="preserve"> Опыт исторического словаря о российских писателях / Из разных печатных и рукописных книг, сообщенных известий, и словесных преданий собрал Николай Новиков. - В </w:t>
            </w:r>
            <w:proofErr w:type="spellStart"/>
            <w:r>
              <w:t>Санктпетербурге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[Тип.</w:t>
            </w:r>
            <w:proofErr w:type="gramEnd"/>
            <w:r>
              <w:t xml:space="preserve"> Акад. наук], 1772. - [13], 264 с.</w:t>
            </w:r>
            <w:proofErr w:type="gramStart"/>
            <w:r>
              <w:t xml:space="preserve"> ;</w:t>
            </w:r>
            <w:proofErr w:type="gramEnd"/>
            <w:r>
              <w:t xml:space="preserve"> 8°. - 606 экз. - Текст : непосредственный.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rPr>
                <w:b/>
              </w:rPr>
              <w:t>Новиков, Н. И.</w:t>
            </w:r>
            <w:r>
              <w:t xml:space="preserve"> Опыт исторического словаря о российских писателях. / Из разных печатных и рукописных книг, сообщенных известий, и словесных преданий собрал Николай Новиков. - В </w:t>
            </w:r>
            <w:proofErr w:type="spellStart"/>
            <w:r>
              <w:t>Санктпетербурге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[Тип.</w:t>
            </w:r>
            <w:proofErr w:type="gramEnd"/>
            <w:r>
              <w:t xml:space="preserve"> Акад. наук], 1772. - [14], 264 с.</w:t>
            </w:r>
            <w:proofErr w:type="gramStart"/>
            <w:r>
              <w:t xml:space="preserve"> ;</w:t>
            </w:r>
            <w:proofErr w:type="gramEnd"/>
            <w:r>
              <w:t xml:space="preserve"> 8°. - 606 экз. - Текст : непосредственный.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20">
              <w:r>
                <w:rPr>
                  <w:color w:val="0000FF"/>
                </w:rPr>
                <w:t>Стандарты</w:t>
              </w:r>
            </w:hyperlink>
            <w:r>
              <w:t>,</w:t>
            </w:r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</w:pP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</w:pP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</w:pPr>
            <w:hyperlink r:id="rId2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57647-2017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: дата введения 2018-07-01/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: дата введения 2018-07-01 /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</w:pPr>
            <w:hyperlink r:id="rId22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57618.1-2017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: дата введения 2018-01-01/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: дата введения 2018-01-01 /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</w:pPr>
            <w:hyperlink r:id="rId23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57564-2017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: дата введения 2017-12-01/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: дата введения 2017-12-01 /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24">
              <w:r>
                <w:rPr>
                  <w:color w:val="0000FF"/>
                </w:rPr>
                <w:t>Патентные документы</w:t>
              </w:r>
            </w:hyperlink>
            <w:r>
              <w:t>,</w:t>
            </w:r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</w:pP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</w:pP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</w:pPr>
            <w:hyperlink r:id="rId25">
              <w:r>
                <w:rPr>
                  <w:color w:val="0000FF"/>
                </w:rPr>
                <w:t>Патент N 2637215</w:t>
              </w:r>
            </w:hyperlink>
            <w:r>
              <w:t xml:space="preserve"> Российская Федерация, МПК B02C 19/16 (2006.01), B02C 17/00 (2006.01).</w:t>
            </w:r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: опубл.01.12.2017 /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: опубликовано 01.12.2017 /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</w:pPr>
            <w:hyperlink r:id="rId26">
              <w:r>
                <w:rPr>
                  <w:color w:val="0000FF"/>
                </w:rPr>
                <w:t>Патент N 2638963</w:t>
              </w:r>
            </w:hyperlink>
            <w:r>
              <w:t xml:space="preserve"> Российская Федерация, МПК C08L 95/00 (2006.01), C04B 26/26 (2006.01).</w:t>
            </w:r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 xml:space="preserve">: </w:t>
            </w:r>
            <w:proofErr w:type="spellStart"/>
            <w:r>
              <w:t>заявл</w:t>
            </w:r>
            <w:proofErr w:type="spellEnd"/>
            <w:r>
              <w:t>.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t>: заявлено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27">
              <w:r>
                <w:rPr>
                  <w:color w:val="0000FF"/>
                </w:rPr>
                <w:t>Многочастные монографические ресурсы, отдельный том</w:t>
              </w:r>
            </w:hyperlink>
            <w:r>
              <w:t xml:space="preserve"> (стр. 60)</w:t>
            </w:r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rPr>
                <w:b/>
              </w:rPr>
              <w:t>Жукова, Н. С.</w:t>
            </w:r>
            <w:r>
              <w:t xml:space="preserve"> Инженерные системы и сооружения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: в 3 частях / Н. С. Жукова, В. Н. Азаров ; Министерство образования и науки Российской Федерации, Волгоградский государственный технический университет. - Волгоград: </w:t>
            </w:r>
            <w:proofErr w:type="spellStart"/>
            <w:r>
              <w:t>ВолгГТУ</w:t>
            </w:r>
            <w:proofErr w:type="spellEnd"/>
            <w:r>
              <w:t>, 2017 - . - 21 см. - ISBN 978-5-9948-2525-9.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B04292" w:rsidRDefault="00B04292">
            <w:pPr>
              <w:pStyle w:val="ConsPlusNormal"/>
              <w:ind w:firstLine="284"/>
            </w:pPr>
            <w:r>
              <w:t>Ч. 1</w:t>
            </w:r>
            <w:proofErr w:type="gramStart"/>
            <w:r>
              <w:t xml:space="preserve"> :</w:t>
            </w:r>
            <w:proofErr w:type="gramEnd"/>
            <w:r>
              <w:t xml:space="preserve"> Отопление и вентиляция. - 2017. - 89, [3] с.</w:t>
            </w:r>
            <w:proofErr w:type="gramStart"/>
            <w:r>
              <w:t xml:space="preserve"> :</w:t>
            </w:r>
            <w:proofErr w:type="gramEnd"/>
            <w:r>
              <w:t xml:space="preserve"> ил. - </w:t>
            </w:r>
            <w:proofErr w:type="spellStart"/>
            <w:r>
              <w:t>Библиогр</w:t>
            </w:r>
            <w:proofErr w:type="spellEnd"/>
            <w:r>
              <w:t>.: с. 92. - 65 экз. - ISBN 978-5-9948-2526-6.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firstLine="284"/>
            </w:pPr>
            <w:r>
              <w:rPr>
                <w:b/>
              </w:rPr>
              <w:t>Жукова, Н. С.</w:t>
            </w:r>
            <w:r>
              <w:t xml:space="preserve"> Отопление и вентиляция / Н. С. Жукова, В. Н. Азаров</w:t>
            </w:r>
            <w:proofErr w:type="gramStart"/>
            <w:r>
              <w:t xml:space="preserve"> ;</w:t>
            </w:r>
            <w:proofErr w:type="gramEnd"/>
            <w:r>
              <w:t xml:space="preserve"> Министерство образования и науки Российской Федерации, Волгоградский государственный технический университет. - Волгоград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ВолгГТУ</w:t>
            </w:r>
            <w:proofErr w:type="spellEnd"/>
            <w:r>
              <w:t xml:space="preserve">, 2017. - 89, [3] с. : ил. ; 21 см. - </w:t>
            </w:r>
            <w:proofErr w:type="spellStart"/>
            <w:r>
              <w:t>Библиогр</w:t>
            </w:r>
            <w:proofErr w:type="spellEnd"/>
            <w:r>
              <w:t>.: с. 92. - 65 экз. - (Инженерные системы и сооружения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: в 3 частях / Н. С. Жукова, В. Н. Азарова ; ч. 1). - ISBN 978-5-9948-2526-6.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</w:tr>
      <w:tr w:rsidR="00B04292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hyperlink r:id="rId28">
              <w:r>
                <w:rPr>
                  <w:color w:val="0000FF"/>
                </w:rPr>
                <w:t>Составные части ресурсов. Статья, раздел ..., с сайта в сети Интернет</w:t>
              </w:r>
            </w:hyperlink>
          </w:p>
        </w:tc>
        <w:tc>
          <w:tcPr>
            <w:tcW w:w="3400" w:type="dxa"/>
            <w:gridSpan w:val="5"/>
            <w:tcBorders>
              <w:top w:val="nil"/>
              <w:bottom w:val="nil"/>
            </w:tcBorders>
          </w:tcPr>
          <w:p w:rsidR="00B04292" w:rsidRDefault="00B04292">
            <w:pPr>
              <w:pStyle w:val="ConsPlusNormal"/>
              <w:ind w:firstLine="284"/>
            </w:pPr>
            <w:proofErr w:type="spellStart"/>
            <w:r>
              <w:rPr>
                <w:b/>
              </w:rPr>
              <w:t>Бахтурина</w:t>
            </w:r>
            <w:proofErr w:type="spellEnd"/>
            <w:r>
              <w:rPr>
                <w:b/>
              </w:rPr>
              <w:t>, Т. А.</w:t>
            </w:r>
            <w:r>
              <w:t xml:space="preserve"> От MARC 21 к модели BIBFRAME: эволюция машиночитаемых форматов Библиотеки конгресса США</w:t>
            </w:r>
            <w:proofErr w:type="gramStart"/>
            <w:r>
              <w:t xml:space="preserve"> :</w:t>
            </w:r>
            <w:proofErr w:type="gramEnd"/>
            <w:r>
              <w:t xml:space="preserve"> [презентация : материалы Международной научно-практической конференции "</w:t>
            </w:r>
            <w:proofErr w:type="spellStart"/>
            <w:r>
              <w:t>Румянцевские</w:t>
            </w:r>
            <w:proofErr w:type="spellEnd"/>
            <w:r>
              <w:t xml:space="preserve"> чтения 2017", Москва, 18 - 19 апреля 2017 г.] / Т. А. </w:t>
            </w:r>
            <w:proofErr w:type="spellStart"/>
            <w:r>
              <w:t>Бахтурина</w:t>
            </w:r>
            <w:proofErr w:type="spellEnd"/>
            <w:r>
              <w:t>. -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Теория и практика каталогизации и поиска библиотечных ресурсов : электронный журнал. - URL: http://www.nilc.ru/journal/. - Дата публикации: 21 апреля 2017.</w:t>
            </w:r>
          </w:p>
        </w:tc>
        <w:tc>
          <w:tcPr>
            <w:tcW w:w="3395" w:type="dxa"/>
            <w:gridSpan w:val="5"/>
            <w:tcBorders>
              <w:top w:val="nil"/>
              <w:bottom w:val="nil"/>
              <w:right w:val="nil"/>
            </w:tcBorders>
          </w:tcPr>
          <w:p w:rsidR="00B04292" w:rsidRDefault="00B04292">
            <w:pPr>
              <w:pStyle w:val="ConsPlusNormal"/>
              <w:ind w:firstLine="284"/>
            </w:pPr>
            <w:proofErr w:type="spellStart"/>
            <w:r>
              <w:rPr>
                <w:b/>
              </w:rPr>
              <w:t>Бахтурина</w:t>
            </w:r>
            <w:proofErr w:type="spellEnd"/>
            <w:r>
              <w:rPr>
                <w:b/>
              </w:rPr>
              <w:t>, Т. А.</w:t>
            </w:r>
            <w:r>
              <w:t xml:space="preserve"> От MARC 21 к модели BIBFRAME: эволюция машиночитаемых форматов Библиотеки конгресса США</w:t>
            </w:r>
            <w:proofErr w:type="gramStart"/>
            <w:r>
              <w:t xml:space="preserve"> :</w:t>
            </w:r>
            <w:proofErr w:type="gramEnd"/>
            <w:r>
              <w:t xml:space="preserve"> [презентация : материалы Международной научно-практической конференции "</w:t>
            </w:r>
            <w:proofErr w:type="spellStart"/>
            <w:r>
              <w:t>Румянцевские</w:t>
            </w:r>
            <w:proofErr w:type="spellEnd"/>
            <w:r>
              <w:t xml:space="preserve"> чтения 2017", Москва, 18 - 19 апреля 2017 г.] / Т. А. </w:t>
            </w:r>
            <w:proofErr w:type="spellStart"/>
            <w:r>
              <w:t>Бахтурина</w:t>
            </w:r>
            <w:proofErr w:type="spellEnd"/>
            <w:r>
              <w:t>. -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Теория и практика каталогизации и поиска библиотечных ресурсов : электронный журнал. - URL: http://www.nilc.ru/journal/. - Дата публикации: 21.04.2017.</w:t>
            </w:r>
          </w:p>
        </w:tc>
      </w:tr>
    </w:tbl>
    <w:p w:rsidR="00B04292" w:rsidRDefault="00B04292">
      <w:pPr>
        <w:pStyle w:val="ConsPlusNormal"/>
        <w:jc w:val="both"/>
      </w:pPr>
    </w:p>
    <w:p w:rsidR="00B04292" w:rsidRDefault="00B04292">
      <w:pPr>
        <w:pStyle w:val="ConsPlusNormal"/>
        <w:jc w:val="both"/>
      </w:pPr>
    </w:p>
    <w:p w:rsidR="00B04292" w:rsidRDefault="00B042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F2C" w:rsidRDefault="00374F2C"/>
    <w:sectPr w:rsidR="00374F2C" w:rsidSect="007A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92"/>
    <w:rsid w:val="00374F2C"/>
    <w:rsid w:val="00B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2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042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042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2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042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042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D0DB8DE2A75E73A89BAA902321D25A7953BD4651F832593EA739C6A30706CC865E73E1DA9A6E978EF12D583E8A3BAD8AC25FAD1FACBg76FH" TargetMode="External"/><Relationship Id="rId13" Type="http://schemas.openxmlformats.org/officeDocument/2006/relationships/hyperlink" Target="consultantplus://offline/ref=FA7D0DB8DE2A75E73A89BAA902321D25A7953BD4651F832593EA739C6A30706CC865E73E1CA8A5EA78EF12D583E8A3BAD8AC25FAD1FACBg76FH" TargetMode="External"/><Relationship Id="rId18" Type="http://schemas.openxmlformats.org/officeDocument/2006/relationships/hyperlink" Target="consultantplus://offline/ref=FA7D0DB8DE2A75E73A89BAA902321D25A7953BD4651F832593EA739C6A30706CC865E73E1CAFA1E478EF12D583E8A3BAD8AC25FAD1FACBg76FH" TargetMode="External"/><Relationship Id="rId26" Type="http://schemas.openxmlformats.org/officeDocument/2006/relationships/hyperlink" Target="consultantplus://offline/ref=FA7D0DB8DE2A75E73A89BAA902321D25A7953BD4651F832593EA739C6A30706CC865E73E1CADA2EE78EF12D583E8A3BAD8AC25FAD1FACBg76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7D0DB8DE2A75E73A89BAA902321D25A7953BD4651F832593EA739C6A30706CC865E73E1CADA1EB78EF12D583E8A3BAD8AC25FAD1FACBg76FH" TargetMode="External"/><Relationship Id="rId7" Type="http://schemas.openxmlformats.org/officeDocument/2006/relationships/hyperlink" Target="consultantplus://offline/ref=FA7D0DB8DE2A75E73A89BAA902321D25A7953BD4651F832593EA739C6A30706CC865E73E1DAAA6EF78EF12D583E8A3BAD8AC25FAD1FACBg76FH" TargetMode="External"/><Relationship Id="rId12" Type="http://schemas.openxmlformats.org/officeDocument/2006/relationships/hyperlink" Target="consultantplus://offline/ref=FA7D0DB8DE2A75E73A89BAA902321D25A7953BD4651F832593EA739C6A30706CC865E73E1CA8A4E478EF12D583E8A3BAD8AC25FAD1FACBg76FH" TargetMode="External"/><Relationship Id="rId17" Type="http://schemas.openxmlformats.org/officeDocument/2006/relationships/hyperlink" Target="consultantplus://offline/ref=FA7D0DB8DE2A75E73A89BAA902321D25A7953BD4651F832593EA739C6A30706CC865E73E1CA9A5E578EF12D583E8A3BAD8AC25FAD1FACBg76FH" TargetMode="External"/><Relationship Id="rId25" Type="http://schemas.openxmlformats.org/officeDocument/2006/relationships/hyperlink" Target="consultantplus://offline/ref=FA7D0DB8DE2A75E73A89BAA902321D25A7953BD4651F832593EA739C6A30706CC865E73E1CADA2ED78EF12D583E8A3BAD8AC25FAD1FACBg76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7D0DB8DE2A75E73A89BAA902321D25A7953BD4651F832593EA739C6A30706CC865E73E1CA9A4E478EF12D583E8A3BAD8AC25FAD1FACBg76FH" TargetMode="External"/><Relationship Id="rId20" Type="http://schemas.openxmlformats.org/officeDocument/2006/relationships/hyperlink" Target="consultantplus://offline/ref=FA7D0DB8DE2A75E73A89BAA902321D25A7953BD4651F832593EA739C6A30706CC865E73E1CADA1EA78EF12D583E8A3BAD8AC25FAD1FACBg76F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D0DB8DE2A75E73A89B9BC1B321D25A79133D76713DE2F9BB37F9E6D3F2F7BCF2CEB3F1DAAA6ED76B017C092B0AEB3CFB326E6CDF8C97Fg264H" TargetMode="External"/><Relationship Id="rId11" Type="http://schemas.openxmlformats.org/officeDocument/2006/relationships/hyperlink" Target="consultantplus://offline/ref=FA7D0DB8DE2A75E73A89BAA902321D25A7953BD4651F832593EA739C6A30706CC865E73E1CAAADE478EF12D583E8A3BAD8AC25FAD1FACBg76FH" TargetMode="External"/><Relationship Id="rId24" Type="http://schemas.openxmlformats.org/officeDocument/2006/relationships/hyperlink" Target="consultantplus://offline/ref=FA7D0DB8DE2A75E73A89BAA902321D25A7953BD4651F832593EA739C6A30706CC865E73E1CADA2EC78EF12D583E8A3BAD8AC25FAD1FACBg76F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A7D0DB8DE2A75E73A89BAA902321D25A7953BD4651F832593EA739C6A30706CC865E73E1CA9A4ED78EF12D583E8A3BAD8AC25FAD1FACBg76FH" TargetMode="External"/><Relationship Id="rId23" Type="http://schemas.openxmlformats.org/officeDocument/2006/relationships/hyperlink" Target="consultantplus://offline/ref=FA7D0DB8DE2A75E73A89BAA902321D25A7953BD4651F832593EA739C6A30706CC865E73E1CADA1E578EF12D583E8A3BAD8AC25FAD1FACBg76FH" TargetMode="External"/><Relationship Id="rId28" Type="http://schemas.openxmlformats.org/officeDocument/2006/relationships/hyperlink" Target="consultantplus://offline/ref=FA7D0DB8DE2A75E73A89BAA902321D25A7953BD4651F832593EA739C6A30706CC865E73E1CA2A2EF78EF12D583E8A3BAD8AC25FAD1FACBg76FH" TargetMode="External"/><Relationship Id="rId10" Type="http://schemas.openxmlformats.org/officeDocument/2006/relationships/hyperlink" Target="consultantplus://offline/ref=FA7D0DB8DE2A75E73A89BAA902321D25A7953BD4651F832593EA739C6A30706CC865E73E1CAAADE978EF12D583E8A3BAD8AC25FAD1FACBg76FH" TargetMode="External"/><Relationship Id="rId19" Type="http://schemas.openxmlformats.org/officeDocument/2006/relationships/hyperlink" Target="consultantplus://offline/ref=FA7D0DB8DE2A75E73A89BAA902321D25A7953BD4651F832593EA739C6A30706CC865E73E1CADA7ED78EF12D583E8A3BAD8AC25FAD1FACBg76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D0DB8DE2A75E73A89BAA902321D25A7953BD4651F832593EA739C6A30706CC865E73E1CAAA2E578EF12D583E8A3BAD8AC25FAD1FACBg76FH" TargetMode="External"/><Relationship Id="rId14" Type="http://schemas.openxmlformats.org/officeDocument/2006/relationships/hyperlink" Target="consultantplus://offline/ref=FA7D0DB8DE2A75E73A89BAA902321D25A7953BD4651F832593EA739C6A30706CC865E73E1CA8ADE478EF12D583E8A3BAD8AC25FAD1FACBg76FH" TargetMode="External"/><Relationship Id="rId22" Type="http://schemas.openxmlformats.org/officeDocument/2006/relationships/hyperlink" Target="consultantplus://offline/ref=FA7D0DB8DE2A75E73A89BAA902321D25A7953BD4651F832593EA739C6A30706CC865E73E1CADA1E478EF12D583E8A3BAD8AC25FAD1FACBg76FH" TargetMode="External"/><Relationship Id="rId27" Type="http://schemas.openxmlformats.org/officeDocument/2006/relationships/hyperlink" Target="consultantplus://offline/ref=FA7D0DB8DE2A75E73A89BAA902321D25A7953BD4651F832593EA739C6A30706CC865E73E1CADA3EB78EF12D583E8A3BAD8AC25FAD1FACBg76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2022-12-09T07:58:00Z</dcterms:created>
  <dcterms:modified xsi:type="dcterms:W3CDTF">2022-12-09T08:01:00Z</dcterms:modified>
</cp:coreProperties>
</file>