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E7E" w:rsidRPr="00DA1745" w:rsidRDefault="00DA1745" w:rsidP="00DA1745">
      <w:pPr>
        <w:spacing w:line="240" w:lineRule="auto"/>
        <w:jc w:val="center"/>
        <w:rPr>
          <w:rFonts w:asciiTheme="minorHAnsi" w:eastAsia="Times New Roman" w:hAnsiTheme="minorHAnsi" w:cstheme="minorHAnsi"/>
          <w:b/>
          <w:sz w:val="24"/>
          <w:szCs w:val="24"/>
        </w:rPr>
      </w:pPr>
      <w:r w:rsidRPr="00DA1745">
        <w:rPr>
          <w:rFonts w:asciiTheme="minorHAnsi" w:eastAsia="Times New Roman" w:hAnsiTheme="minorHAnsi" w:cstheme="minorHAnsi"/>
          <w:b/>
          <w:sz w:val="24"/>
          <w:szCs w:val="24"/>
        </w:rPr>
        <w:t xml:space="preserve">Технические требования </w:t>
      </w:r>
      <w:r w:rsidR="00394745" w:rsidRPr="00DA1745">
        <w:rPr>
          <w:rFonts w:asciiTheme="minorHAnsi" w:eastAsia="Times New Roman" w:hAnsiTheme="minorHAnsi" w:cstheme="minorHAnsi"/>
          <w:b/>
          <w:sz w:val="24"/>
          <w:szCs w:val="24"/>
        </w:rPr>
        <w:t>к цифровым ресурсам, предназначенны</w:t>
      </w:r>
      <w:r w:rsidR="00191E8F">
        <w:rPr>
          <w:rFonts w:asciiTheme="minorHAnsi" w:eastAsia="Times New Roman" w:hAnsiTheme="minorHAnsi" w:cstheme="minorHAnsi"/>
          <w:b/>
          <w:sz w:val="24"/>
          <w:szCs w:val="24"/>
        </w:rPr>
        <w:t>м</w:t>
      </w:r>
      <w:bookmarkStart w:id="0" w:name="_GoBack"/>
      <w:bookmarkEnd w:id="0"/>
      <w:r w:rsidR="00394745" w:rsidRPr="00DA1745">
        <w:rPr>
          <w:rFonts w:asciiTheme="minorHAnsi" w:eastAsia="Times New Roman" w:hAnsiTheme="minorHAnsi" w:cstheme="minorHAnsi"/>
          <w:b/>
          <w:sz w:val="24"/>
          <w:szCs w:val="24"/>
        </w:rPr>
        <w:t xml:space="preserve"> </w:t>
      </w:r>
      <w:r w:rsidR="00394745" w:rsidRPr="00DA1745">
        <w:rPr>
          <w:rFonts w:asciiTheme="minorHAnsi" w:eastAsia="Times New Roman" w:hAnsiTheme="minorHAnsi" w:cstheme="minorHAnsi"/>
          <w:b/>
          <w:sz w:val="24"/>
          <w:szCs w:val="24"/>
        </w:rPr>
        <w:br/>
        <w:t>для включения в совокупный цифровой региональный фонд</w:t>
      </w:r>
      <w:r w:rsidR="00935979" w:rsidRPr="008B3269">
        <w:rPr>
          <w:rStyle w:val="a8"/>
          <w:b/>
          <w:color w:val="000000" w:themeColor="text1"/>
        </w:rPr>
        <w:footnoteReference w:id="1"/>
      </w:r>
    </w:p>
    <w:p w:rsidR="00D82E7E" w:rsidRPr="00DA1745" w:rsidRDefault="00394745" w:rsidP="00DA1745">
      <w:pPr>
        <w:numPr>
          <w:ilvl w:val="0"/>
          <w:numId w:val="10"/>
        </w:numPr>
        <w:spacing w:line="240" w:lineRule="auto"/>
        <w:jc w:val="center"/>
        <w:rPr>
          <w:rFonts w:asciiTheme="minorHAnsi" w:eastAsia="Times New Roman" w:hAnsiTheme="minorHAnsi" w:cstheme="minorHAnsi"/>
          <w:b/>
        </w:rPr>
      </w:pPr>
      <w:r w:rsidRPr="00DA1745">
        <w:rPr>
          <w:rFonts w:asciiTheme="minorHAnsi" w:eastAsia="Times New Roman" w:hAnsiTheme="minorHAnsi" w:cstheme="minorHAnsi"/>
          <w:b/>
        </w:rPr>
        <w:t>Область применения</w:t>
      </w:r>
    </w:p>
    <w:p w:rsidR="00D82E7E" w:rsidRPr="00DA1745" w:rsidRDefault="00394745" w:rsidP="00DA1745">
      <w:pPr>
        <w:pBdr>
          <w:top w:val="nil"/>
          <w:left w:val="nil"/>
          <w:bottom w:val="nil"/>
          <w:right w:val="nil"/>
          <w:between w:val="nil"/>
        </w:pBdr>
        <w:spacing w:after="0" w:line="240" w:lineRule="auto"/>
        <w:ind w:firstLine="360"/>
        <w:jc w:val="both"/>
        <w:rPr>
          <w:rFonts w:asciiTheme="minorHAnsi" w:eastAsia="Times New Roman" w:hAnsiTheme="minorHAnsi" w:cstheme="minorHAnsi"/>
          <w:color w:val="000000"/>
        </w:rPr>
      </w:pPr>
      <w:r w:rsidRPr="00DA1745">
        <w:rPr>
          <w:rFonts w:asciiTheme="minorHAnsi" w:eastAsia="Times New Roman" w:hAnsiTheme="minorHAnsi" w:cstheme="minorHAnsi"/>
          <w:color w:val="000000"/>
        </w:rPr>
        <w:t>Область применения настоящего документа распространяется на цифровые ресурсы (далее Объекты), входящие в состав совокупного цифрового регионального фонда в рамках проекта «Культурное наследие Томской области в цифровом формате».</w:t>
      </w:r>
    </w:p>
    <w:p w:rsidR="00D82E7E" w:rsidRPr="00DA1745" w:rsidRDefault="00394745" w:rsidP="00DA1745">
      <w:pPr>
        <w:pBdr>
          <w:top w:val="nil"/>
          <w:left w:val="nil"/>
          <w:bottom w:val="nil"/>
          <w:right w:val="nil"/>
          <w:between w:val="nil"/>
        </w:pBdr>
        <w:spacing w:after="0" w:line="240" w:lineRule="auto"/>
        <w:ind w:firstLine="360"/>
        <w:jc w:val="both"/>
        <w:rPr>
          <w:rFonts w:asciiTheme="minorHAnsi" w:eastAsia="Times New Roman" w:hAnsiTheme="minorHAnsi" w:cstheme="minorHAnsi"/>
          <w:color w:val="000000"/>
        </w:rPr>
      </w:pPr>
      <w:r w:rsidRPr="00DA1745">
        <w:rPr>
          <w:rFonts w:asciiTheme="minorHAnsi" w:eastAsia="Times New Roman" w:hAnsiTheme="minorHAnsi" w:cstheme="minorHAnsi"/>
          <w:color w:val="000000"/>
        </w:rPr>
        <w:t>Настоящие требования сформулированы исходя из многолетнего опыта работы по созданию электронных краеведческих полнотекстовых коллекций специалистами отдела Электронной библиотеки ОГАУК «Томская Областная универсальная научная библиотека им. А.С. Пушкина».</w:t>
      </w:r>
    </w:p>
    <w:p w:rsidR="00D82E7E" w:rsidRPr="00DA1745" w:rsidRDefault="00394745" w:rsidP="00DA1745">
      <w:pPr>
        <w:pBdr>
          <w:top w:val="nil"/>
          <w:left w:val="nil"/>
          <w:bottom w:val="nil"/>
          <w:right w:val="nil"/>
          <w:between w:val="nil"/>
        </w:pBdr>
        <w:spacing w:after="0" w:line="240" w:lineRule="auto"/>
        <w:ind w:firstLine="360"/>
        <w:jc w:val="both"/>
        <w:rPr>
          <w:rFonts w:asciiTheme="minorHAnsi" w:eastAsia="Times New Roman" w:hAnsiTheme="minorHAnsi" w:cstheme="minorHAnsi"/>
          <w:color w:val="000000"/>
        </w:rPr>
      </w:pPr>
      <w:r w:rsidRPr="00DA1745">
        <w:rPr>
          <w:rFonts w:asciiTheme="minorHAnsi" w:eastAsia="Times New Roman" w:hAnsiTheme="minorHAnsi" w:cstheme="minorHAnsi"/>
          <w:color w:val="000000"/>
        </w:rPr>
        <w:t>Основой для разработки технических требований для библиотек области стали «Рекомендации по оцифровке материалов из фондов библиотек» утвержденные Экспертным советом по цифровым копиям Российской национальной библиотеки 23.10.2013 г.</w:t>
      </w:r>
      <w:r w:rsidR="00DA1745">
        <w:rPr>
          <w:rStyle w:val="a8"/>
          <w:rFonts w:asciiTheme="minorHAnsi" w:eastAsia="Times New Roman" w:hAnsiTheme="minorHAnsi" w:cstheme="minorHAnsi"/>
          <w:color w:val="000000"/>
        </w:rPr>
        <w:footnoteReference w:id="2"/>
      </w:r>
      <w:r w:rsidRPr="00DA1745">
        <w:rPr>
          <w:rFonts w:asciiTheme="minorHAnsi" w:eastAsia="Times New Roman" w:hAnsiTheme="minorHAnsi" w:cstheme="minorHAnsi"/>
          <w:color w:val="000000"/>
        </w:rPr>
        <w:t> </w:t>
      </w:r>
    </w:p>
    <w:p w:rsidR="00D82E7E" w:rsidRPr="00DA1745" w:rsidRDefault="00394745" w:rsidP="00DA1745">
      <w:pPr>
        <w:pBdr>
          <w:top w:val="nil"/>
          <w:left w:val="nil"/>
          <w:bottom w:val="nil"/>
          <w:right w:val="nil"/>
          <w:between w:val="nil"/>
        </w:pBdr>
        <w:spacing w:after="0" w:line="240" w:lineRule="auto"/>
        <w:ind w:firstLine="360"/>
        <w:jc w:val="both"/>
        <w:rPr>
          <w:rFonts w:asciiTheme="minorHAnsi" w:eastAsia="Times New Roman" w:hAnsiTheme="minorHAnsi" w:cstheme="minorHAnsi"/>
          <w:color w:val="000000"/>
          <w:highlight w:val="yellow"/>
        </w:rPr>
      </w:pPr>
      <w:r w:rsidRPr="00DA1745">
        <w:rPr>
          <w:rFonts w:asciiTheme="minorHAnsi" w:eastAsia="Times New Roman" w:hAnsiTheme="minorHAnsi" w:cstheme="minorHAnsi"/>
          <w:color w:val="000000"/>
        </w:rPr>
        <w:t>Данные требования разработаны с целью создания единого подхода к формированию цифрового фонда, для обеспечения единых технических параметров и требований к качеству цифровых объектов.</w:t>
      </w:r>
    </w:p>
    <w:p w:rsidR="00D82E7E" w:rsidRPr="00DA1745" w:rsidRDefault="00394745" w:rsidP="00DA1745">
      <w:pPr>
        <w:pBdr>
          <w:top w:val="nil"/>
          <w:left w:val="nil"/>
          <w:bottom w:val="nil"/>
          <w:right w:val="nil"/>
          <w:between w:val="nil"/>
        </w:pBdr>
        <w:spacing w:after="0" w:line="240" w:lineRule="auto"/>
        <w:ind w:firstLine="360"/>
        <w:jc w:val="both"/>
        <w:rPr>
          <w:rFonts w:asciiTheme="minorHAnsi" w:eastAsia="Times New Roman" w:hAnsiTheme="minorHAnsi" w:cstheme="minorHAnsi"/>
          <w:color w:val="000000"/>
        </w:rPr>
      </w:pPr>
      <w:r w:rsidRPr="00DA1745">
        <w:rPr>
          <w:rFonts w:asciiTheme="minorHAnsi" w:eastAsia="Times New Roman" w:hAnsiTheme="minorHAnsi" w:cstheme="minorHAnsi"/>
          <w:color w:val="000000"/>
        </w:rPr>
        <w:t>К цифровым объектам относятся ресурсы, поступившие в цифровом виде с зафиксированной на них информацией в виде текста, изображения и (или) их сочетания, которые имеют реквизиты, позволяющие их идентифицировать, и предназначены для информационного обслуживания в целях общественного использования и постоянного хранения.</w:t>
      </w:r>
    </w:p>
    <w:p w:rsidR="00D82E7E" w:rsidRPr="00DA1745" w:rsidRDefault="00394745" w:rsidP="00DA1745">
      <w:pPr>
        <w:spacing w:after="0" w:line="240" w:lineRule="auto"/>
        <w:ind w:firstLine="360"/>
        <w:jc w:val="both"/>
        <w:rPr>
          <w:rFonts w:asciiTheme="minorHAnsi" w:hAnsiTheme="minorHAnsi" w:cstheme="minorHAnsi"/>
        </w:rPr>
      </w:pPr>
      <w:r w:rsidRPr="00DA1745">
        <w:rPr>
          <w:rFonts w:asciiTheme="minorHAnsi" w:eastAsia="Times New Roman" w:hAnsiTheme="minorHAnsi" w:cstheme="minorHAnsi"/>
        </w:rPr>
        <w:t xml:space="preserve">В совокупный региональный цифровой фонд принимаются как </w:t>
      </w:r>
      <w:proofErr w:type="gramStart"/>
      <w:r w:rsidRPr="00DA1745">
        <w:rPr>
          <w:rFonts w:asciiTheme="minorHAnsi" w:eastAsia="Times New Roman" w:hAnsiTheme="minorHAnsi" w:cstheme="minorHAnsi"/>
        </w:rPr>
        <w:t>опубликованные</w:t>
      </w:r>
      <w:proofErr w:type="gramEnd"/>
      <w:r w:rsidRPr="00DA1745">
        <w:rPr>
          <w:rFonts w:asciiTheme="minorHAnsi" w:eastAsia="Times New Roman" w:hAnsiTheme="minorHAnsi" w:cstheme="minorHAnsi"/>
        </w:rPr>
        <w:t xml:space="preserve"> так и неопубликованные документы  в соответствии с положениями формирования фонда обозначенными в проекте. </w:t>
      </w:r>
      <w:r w:rsidRPr="00DA1745">
        <w:rPr>
          <w:rFonts w:asciiTheme="minorHAnsi" w:hAnsiTheme="minorHAnsi" w:cstheme="minorHAnsi"/>
        </w:rPr>
        <w:t xml:space="preserve"> </w:t>
      </w:r>
    </w:p>
    <w:p w:rsidR="00D82E7E" w:rsidRPr="00DA1745" w:rsidRDefault="00394745" w:rsidP="00DA1745">
      <w:pPr>
        <w:spacing w:after="0" w:line="240" w:lineRule="auto"/>
        <w:ind w:firstLine="360"/>
        <w:jc w:val="both"/>
        <w:rPr>
          <w:rFonts w:asciiTheme="minorHAnsi" w:eastAsia="Times New Roman" w:hAnsiTheme="minorHAnsi" w:cstheme="minorHAnsi"/>
        </w:rPr>
      </w:pPr>
      <w:r w:rsidRPr="00DA1745">
        <w:rPr>
          <w:rFonts w:asciiTheme="minorHAnsi" w:eastAsia="Times New Roman" w:hAnsiTheme="minorHAnsi" w:cstheme="minorHAnsi"/>
        </w:rPr>
        <w:t xml:space="preserve">Во избежание дублирования объектов в региональном цифровом фонде, документы принимаются исключительно в одном экземпляре. Переизданные документы могут считаться новыми и включаться в фонд, если привнесенные изменения, дополнения, исправления составляют  более  25-30%. </w:t>
      </w:r>
    </w:p>
    <w:p w:rsidR="00D82E7E" w:rsidRPr="00DA1745" w:rsidRDefault="00394745" w:rsidP="00DA1745">
      <w:pPr>
        <w:pBdr>
          <w:top w:val="nil"/>
          <w:left w:val="nil"/>
          <w:bottom w:val="nil"/>
          <w:right w:val="nil"/>
          <w:between w:val="nil"/>
        </w:pBdr>
        <w:spacing w:after="0" w:line="240" w:lineRule="auto"/>
        <w:ind w:firstLine="360"/>
        <w:jc w:val="both"/>
        <w:rPr>
          <w:rFonts w:asciiTheme="minorHAnsi" w:eastAsia="Times New Roman" w:hAnsiTheme="minorHAnsi" w:cstheme="minorHAnsi"/>
          <w:color w:val="000000"/>
        </w:rPr>
      </w:pPr>
      <w:r w:rsidRPr="00DA1745">
        <w:rPr>
          <w:rFonts w:asciiTheme="minorHAnsi" w:eastAsia="Times New Roman" w:hAnsiTheme="minorHAnsi" w:cstheme="minorHAnsi"/>
          <w:color w:val="000000"/>
        </w:rPr>
        <w:t xml:space="preserve">Требования настоящего документа являются обязательными для исполнения, и включают следующие основные разделы: </w:t>
      </w:r>
    </w:p>
    <w:p w:rsidR="00D82E7E" w:rsidRPr="00DA1745" w:rsidRDefault="00394745" w:rsidP="00DA1745">
      <w:pPr>
        <w:numPr>
          <w:ilvl w:val="0"/>
          <w:numId w:val="5"/>
        </w:numPr>
        <w:spacing w:after="0" w:line="240" w:lineRule="auto"/>
        <w:jc w:val="both"/>
        <w:rPr>
          <w:rFonts w:asciiTheme="minorHAnsi" w:eastAsia="Times New Roman" w:hAnsiTheme="minorHAnsi" w:cstheme="minorHAnsi"/>
          <w:b/>
          <w:i/>
        </w:rPr>
      </w:pPr>
      <w:r w:rsidRPr="00DA1745">
        <w:rPr>
          <w:rFonts w:asciiTheme="minorHAnsi" w:eastAsia="Times New Roman" w:hAnsiTheme="minorHAnsi" w:cstheme="minorHAnsi"/>
        </w:rPr>
        <w:t xml:space="preserve">Требования к форматам файлов цифровых объектов. </w:t>
      </w:r>
    </w:p>
    <w:p w:rsidR="00D82E7E" w:rsidRPr="00DA1745" w:rsidRDefault="00394745" w:rsidP="00DA1745">
      <w:pPr>
        <w:numPr>
          <w:ilvl w:val="0"/>
          <w:numId w:val="5"/>
        </w:numPr>
        <w:spacing w:after="0" w:line="240" w:lineRule="auto"/>
        <w:jc w:val="both"/>
        <w:rPr>
          <w:rFonts w:asciiTheme="minorHAnsi" w:eastAsia="Times New Roman" w:hAnsiTheme="minorHAnsi" w:cstheme="minorHAnsi"/>
          <w:b/>
          <w:i/>
        </w:rPr>
      </w:pPr>
      <w:r w:rsidRPr="00DA1745">
        <w:rPr>
          <w:rFonts w:asciiTheme="minorHAnsi" w:eastAsia="Times New Roman" w:hAnsiTheme="minorHAnsi" w:cstheme="minorHAnsi"/>
        </w:rPr>
        <w:t xml:space="preserve">Требования к именованию файлов цифровых объектов. </w:t>
      </w:r>
    </w:p>
    <w:p w:rsidR="00D82E7E" w:rsidRPr="00DA1745" w:rsidRDefault="00394745" w:rsidP="00DA1745">
      <w:pPr>
        <w:numPr>
          <w:ilvl w:val="0"/>
          <w:numId w:val="5"/>
        </w:numPr>
        <w:spacing w:after="0" w:line="240" w:lineRule="auto"/>
        <w:jc w:val="both"/>
        <w:rPr>
          <w:rFonts w:asciiTheme="minorHAnsi" w:eastAsia="Times New Roman" w:hAnsiTheme="minorHAnsi" w:cstheme="minorHAnsi"/>
          <w:b/>
          <w:i/>
        </w:rPr>
      </w:pPr>
      <w:r w:rsidRPr="00DA1745">
        <w:rPr>
          <w:rFonts w:asciiTheme="minorHAnsi" w:eastAsia="Times New Roman" w:hAnsiTheme="minorHAnsi" w:cstheme="minorHAnsi"/>
        </w:rPr>
        <w:t xml:space="preserve">Требования к качеству цифровых объектов. </w:t>
      </w:r>
    </w:p>
    <w:p w:rsidR="00D82E7E" w:rsidRPr="00DA1745" w:rsidRDefault="00394745" w:rsidP="00DA1745">
      <w:pPr>
        <w:numPr>
          <w:ilvl w:val="0"/>
          <w:numId w:val="5"/>
        </w:numP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Требования к обеспечению легитимности формирования цифрового фонда.</w:t>
      </w:r>
    </w:p>
    <w:p w:rsidR="00D82E7E" w:rsidRPr="00DA1745" w:rsidRDefault="00394745" w:rsidP="00DA1745">
      <w:pPr>
        <w:numPr>
          <w:ilvl w:val="0"/>
          <w:numId w:val="5"/>
        </w:numPr>
        <w:spacing w:line="240" w:lineRule="auto"/>
        <w:jc w:val="both"/>
        <w:rPr>
          <w:rFonts w:asciiTheme="minorHAnsi" w:eastAsia="Times New Roman" w:hAnsiTheme="minorHAnsi" w:cstheme="minorHAnsi"/>
        </w:rPr>
      </w:pPr>
      <w:r w:rsidRPr="00DA1745">
        <w:rPr>
          <w:rFonts w:asciiTheme="minorHAnsi" w:eastAsia="Times New Roman" w:hAnsiTheme="minorHAnsi" w:cstheme="minorHAnsi"/>
        </w:rPr>
        <w:t>Требования к комплектам принимаемых цифровых объектов.</w:t>
      </w:r>
    </w:p>
    <w:p w:rsidR="00D82E7E" w:rsidRPr="00DA1745" w:rsidRDefault="00394745" w:rsidP="00DA1745">
      <w:pPr>
        <w:numPr>
          <w:ilvl w:val="0"/>
          <w:numId w:val="10"/>
        </w:numPr>
        <w:pBdr>
          <w:top w:val="nil"/>
          <w:left w:val="nil"/>
          <w:bottom w:val="nil"/>
          <w:right w:val="nil"/>
          <w:between w:val="nil"/>
        </w:pBdr>
        <w:spacing w:line="240" w:lineRule="auto"/>
        <w:jc w:val="center"/>
        <w:rPr>
          <w:rFonts w:asciiTheme="minorHAnsi" w:eastAsia="Times New Roman" w:hAnsiTheme="minorHAnsi" w:cstheme="minorHAnsi"/>
          <w:b/>
        </w:rPr>
      </w:pPr>
      <w:r w:rsidRPr="00DA1745">
        <w:rPr>
          <w:rFonts w:asciiTheme="minorHAnsi" w:eastAsia="Times New Roman" w:hAnsiTheme="minorHAnsi" w:cstheme="minorHAnsi"/>
          <w:b/>
        </w:rPr>
        <w:t>Требования к форматам файлов цифровых объектов</w:t>
      </w:r>
    </w:p>
    <w:p w:rsidR="00D82E7E" w:rsidRPr="00DA1745" w:rsidRDefault="00394745" w:rsidP="00DA1745">
      <w:pPr>
        <w:numPr>
          <w:ilvl w:val="0"/>
          <w:numId w:val="3"/>
        </w:numP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основные форматы предназначенные для долговременного хранения –TIFF, PDF</w:t>
      </w:r>
      <w:proofErr w:type="gramStart"/>
      <w:r w:rsidRPr="00DA1745">
        <w:rPr>
          <w:rFonts w:asciiTheme="minorHAnsi" w:eastAsia="Times New Roman" w:hAnsiTheme="minorHAnsi" w:cstheme="minorHAnsi"/>
        </w:rPr>
        <w:t>/А</w:t>
      </w:r>
      <w:proofErr w:type="gramEnd"/>
      <w:r w:rsidRPr="00DA1745">
        <w:rPr>
          <w:rFonts w:asciiTheme="minorHAnsi" w:eastAsia="Times New Roman" w:hAnsiTheme="minorHAnsi" w:cstheme="minorHAnsi"/>
        </w:rPr>
        <w:t xml:space="preserve"> (далее мастер-копии);</w:t>
      </w:r>
    </w:p>
    <w:p w:rsidR="00D82E7E" w:rsidRPr="00DA1745" w:rsidRDefault="00394745" w:rsidP="00DA1745">
      <w:pPr>
        <w:numPr>
          <w:ilvl w:val="0"/>
          <w:numId w:val="3"/>
        </w:numPr>
        <w:spacing w:after="0" w:line="240" w:lineRule="auto"/>
        <w:jc w:val="both"/>
        <w:rPr>
          <w:rFonts w:asciiTheme="minorHAnsi" w:eastAsia="Times New Roman" w:hAnsiTheme="minorHAnsi" w:cstheme="minorHAnsi"/>
        </w:rPr>
      </w:pPr>
      <w:proofErr w:type="gramStart"/>
      <w:r w:rsidRPr="00DA1745">
        <w:rPr>
          <w:rFonts w:asciiTheme="minorHAnsi" w:eastAsia="Times New Roman" w:hAnsiTheme="minorHAnsi" w:cstheme="minorHAnsi"/>
        </w:rPr>
        <w:t>форматы</w:t>
      </w:r>
      <w:proofErr w:type="gramEnd"/>
      <w:r w:rsidRPr="00DA1745">
        <w:rPr>
          <w:rFonts w:asciiTheme="minorHAnsi" w:eastAsia="Times New Roman" w:hAnsiTheme="minorHAnsi" w:cstheme="minorHAnsi"/>
        </w:rPr>
        <w:t xml:space="preserve">  предназначенные для предоставления пользователям  – JPEG, PDF (далее пользовательские копии);</w:t>
      </w:r>
    </w:p>
    <w:p w:rsidR="00D82E7E" w:rsidRPr="00DA1745" w:rsidRDefault="00394745" w:rsidP="00DA1745">
      <w:pPr>
        <w:numPr>
          <w:ilvl w:val="0"/>
          <w:numId w:val="3"/>
        </w:numPr>
        <w:spacing w:after="0" w:line="240" w:lineRule="auto"/>
        <w:jc w:val="both"/>
        <w:rPr>
          <w:rFonts w:asciiTheme="minorHAnsi" w:eastAsia="Times New Roman" w:hAnsiTheme="minorHAnsi" w:cstheme="minorHAnsi"/>
          <w:b/>
        </w:rPr>
      </w:pPr>
      <w:r w:rsidRPr="00DA1745">
        <w:rPr>
          <w:rFonts w:asciiTheme="minorHAnsi" w:eastAsia="Times New Roman" w:hAnsiTheme="minorHAnsi" w:cstheme="minorHAnsi"/>
        </w:rPr>
        <w:t>каждый TIFF или JPEG-файл содержит изображение одной страницы, PDF-файл –  совокупность страниц, т.е. документ целиком или отдельные завершенные части;</w:t>
      </w:r>
    </w:p>
    <w:p w:rsidR="00D82E7E" w:rsidRPr="00DA1745" w:rsidRDefault="00394745" w:rsidP="00DA1745">
      <w:pPr>
        <w:numPr>
          <w:ilvl w:val="0"/>
          <w:numId w:val="11"/>
        </w:numP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 xml:space="preserve">разрешение не ниже 300 </w:t>
      </w:r>
      <w:proofErr w:type="spellStart"/>
      <w:r w:rsidRPr="00DA1745">
        <w:rPr>
          <w:rFonts w:asciiTheme="minorHAnsi" w:eastAsia="Times New Roman" w:hAnsiTheme="minorHAnsi" w:cstheme="minorHAnsi"/>
        </w:rPr>
        <w:t>dpi</w:t>
      </w:r>
      <w:proofErr w:type="spellEnd"/>
      <w:r w:rsidRPr="00DA1745">
        <w:rPr>
          <w:rFonts w:asciiTheme="minorHAnsi" w:eastAsia="Times New Roman" w:hAnsiTheme="minorHAnsi" w:cstheme="minorHAnsi"/>
        </w:rPr>
        <w:t xml:space="preserve"> (в особых случаях допускается более 300 </w:t>
      </w:r>
      <w:proofErr w:type="spellStart"/>
      <w:r w:rsidRPr="00DA1745">
        <w:rPr>
          <w:rFonts w:asciiTheme="minorHAnsi" w:eastAsia="Times New Roman" w:hAnsiTheme="minorHAnsi" w:cstheme="minorHAnsi"/>
        </w:rPr>
        <w:t>dpi</w:t>
      </w:r>
      <w:proofErr w:type="spellEnd"/>
      <w:r w:rsidRPr="00DA1745">
        <w:rPr>
          <w:rFonts w:asciiTheme="minorHAnsi" w:eastAsia="Times New Roman" w:hAnsiTheme="minorHAnsi" w:cstheme="minorHAnsi"/>
        </w:rPr>
        <w:t>);</w:t>
      </w:r>
    </w:p>
    <w:p w:rsidR="00D82E7E" w:rsidRPr="00DA1745" w:rsidRDefault="00394745" w:rsidP="00DA1745">
      <w:pPr>
        <w:numPr>
          <w:ilvl w:val="0"/>
          <w:numId w:val="11"/>
        </w:numPr>
        <w:spacing w:after="0" w:line="240" w:lineRule="auto"/>
        <w:jc w:val="both"/>
        <w:rPr>
          <w:rFonts w:asciiTheme="minorHAnsi" w:hAnsiTheme="minorHAnsi" w:cstheme="minorHAnsi"/>
        </w:rPr>
      </w:pPr>
      <w:r w:rsidRPr="00DA1745">
        <w:rPr>
          <w:rFonts w:asciiTheme="minorHAnsi" w:eastAsia="Times New Roman" w:hAnsiTheme="minorHAnsi" w:cstheme="minorHAnsi"/>
        </w:rPr>
        <w:t xml:space="preserve">цветовой режим RGB </w:t>
      </w:r>
      <w:proofErr w:type="spellStart"/>
      <w:r w:rsidRPr="00DA1745">
        <w:rPr>
          <w:rFonts w:asciiTheme="minorHAnsi" w:eastAsia="Times New Roman" w:hAnsiTheme="minorHAnsi" w:cstheme="minorHAnsi"/>
        </w:rPr>
        <w:t>Color</w:t>
      </w:r>
      <w:proofErr w:type="spellEnd"/>
      <w:r w:rsidRPr="00DA1745">
        <w:rPr>
          <w:rFonts w:asciiTheme="minorHAnsi" w:eastAsia="Times New Roman" w:hAnsiTheme="minorHAnsi" w:cstheme="minorHAnsi"/>
        </w:rPr>
        <w:t xml:space="preserve"> 24-bit  – для материалов, содержащих цветные элементы, в том числе авторские или владельческие пометы (посвящения, автографы) или ярко выраженный оттенок цвета, отличный от основного массива страниц документа (титульный лист, вакаты, вклейки и т.д.), а также вышедших в свет более 70 лет назад, редких и ценных материалов;</w:t>
      </w:r>
    </w:p>
    <w:p w:rsidR="00D82E7E" w:rsidRPr="00DA1745" w:rsidRDefault="00394745" w:rsidP="00DA1745">
      <w:pPr>
        <w:numPr>
          <w:ilvl w:val="0"/>
          <w:numId w:val="11"/>
        </w:numPr>
        <w:spacing w:after="0" w:line="240" w:lineRule="auto"/>
        <w:jc w:val="both"/>
        <w:rPr>
          <w:rFonts w:asciiTheme="minorHAnsi" w:hAnsiTheme="minorHAnsi" w:cstheme="minorHAnsi"/>
        </w:rPr>
      </w:pPr>
      <w:r w:rsidRPr="00DA1745">
        <w:rPr>
          <w:rFonts w:asciiTheme="minorHAnsi" w:eastAsia="Times New Roman" w:hAnsiTheme="minorHAnsi" w:cstheme="minorHAnsi"/>
        </w:rPr>
        <w:t xml:space="preserve">цветовой режим </w:t>
      </w:r>
      <w:proofErr w:type="spellStart"/>
      <w:r w:rsidRPr="00DA1745">
        <w:rPr>
          <w:rFonts w:asciiTheme="minorHAnsi" w:eastAsia="Times New Roman" w:hAnsiTheme="minorHAnsi" w:cstheme="minorHAnsi"/>
        </w:rPr>
        <w:t>Grayscale</w:t>
      </w:r>
      <w:proofErr w:type="spellEnd"/>
      <w:r w:rsidRPr="00DA1745">
        <w:rPr>
          <w:rFonts w:asciiTheme="minorHAnsi" w:eastAsia="Times New Roman" w:hAnsiTheme="minorHAnsi" w:cstheme="minorHAnsi"/>
        </w:rPr>
        <w:t xml:space="preserve"> 8-bit  (256 градаций серого) – для материалов  и отдельных </w:t>
      </w:r>
      <w:proofErr w:type="gramStart"/>
      <w:r w:rsidRPr="00DA1745">
        <w:rPr>
          <w:rFonts w:asciiTheme="minorHAnsi" w:eastAsia="Times New Roman" w:hAnsiTheme="minorHAnsi" w:cstheme="minorHAnsi"/>
        </w:rPr>
        <w:t>элементов</w:t>
      </w:r>
      <w:proofErr w:type="gramEnd"/>
      <w:r w:rsidRPr="00DA1745">
        <w:rPr>
          <w:rFonts w:asciiTheme="minorHAnsi" w:eastAsia="Times New Roman" w:hAnsiTheme="minorHAnsi" w:cstheme="minorHAnsi"/>
        </w:rPr>
        <w:t xml:space="preserve"> отпечатанных с использованием одноцветной печати,   (содержащие текст; страницы со штриховыми монохромными иллюстрациями; вакаты, включая оборотные стороны любых иллюстраций, в том числе с печатями, штампами, карандашными и т.д. </w:t>
      </w:r>
      <w:r w:rsidRPr="00DA1745">
        <w:rPr>
          <w:rFonts w:asciiTheme="minorHAnsi" w:eastAsia="Times New Roman" w:hAnsiTheme="minorHAnsi" w:cstheme="minorHAnsi"/>
        </w:rPr>
        <w:lastRenderedPageBreak/>
        <w:t>пометами, привнесенными после выпуска издания, не принадлежащих оригиналу изначально);</w:t>
      </w:r>
    </w:p>
    <w:p w:rsidR="00D82E7E" w:rsidRPr="00DA1745" w:rsidRDefault="00394745" w:rsidP="00DA1745">
      <w:pPr>
        <w:numPr>
          <w:ilvl w:val="0"/>
          <w:numId w:val="11"/>
        </w:numP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допустимые алгоритмы сжатия LZW без потери качества, JPEG с потерями качества не более 30% в зависимости от типа файлов;</w:t>
      </w:r>
    </w:p>
    <w:p w:rsidR="00D82E7E" w:rsidRPr="00DA1745" w:rsidRDefault="00394745" w:rsidP="00DA1745">
      <w:pPr>
        <w:numPr>
          <w:ilvl w:val="0"/>
          <w:numId w:val="11"/>
        </w:numP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 xml:space="preserve">цветовые </w:t>
      </w:r>
      <w:proofErr w:type="gramStart"/>
      <w:r w:rsidRPr="00DA1745">
        <w:rPr>
          <w:rFonts w:asciiTheme="minorHAnsi" w:eastAsia="Times New Roman" w:hAnsiTheme="minorHAnsi" w:cstheme="minorHAnsi"/>
        </w:rPr>
        <w:t>профили</w:t>
      </w:r>
      <w:proofErr w:type="gramEnd"/>
      <w:r w:rsidRPr="00DA1745">
        <w:rPr>
          <w:rFonts w:asciiTheme="minorHAnsi" w:eastAsia="Times New Roman" w:hAnsiTheme="minorHAnsi" w:cstheme="minorHAnsi"/>
        </w:rPr>
        <w:t xml:space="preserve"> рекомендуемые для встраивания </w:t>
      </w:r>
      <w:proofErr w:type="spellStart"/>
      <w:r w:rsidRPr="00DA1745">
        <w:rPr>
          <w:rFonts w:asciiTheme="minorHAnsi" w:eastAsia="Times New Roman" w:hAnsiTheme="minorHAnsi" w:cstheme="minorHAnsi"/>
        </w:rPr>
        <w:t>sRGB</w:t>
      </w:r>
      <w:proofErr w:type="spellEnd"/>
      <w:r w:rsidRPr="00DA1745">
        <w:rPr>
          <w:rFonts w:asciiTheme="minorHAnsi" w:eastAsia="Times New Roman" w:hAnsiTheme="minorHAnsi" w:cstheme="minorHAnsi"/>
        </w:rPr>
        <w:t xml:space="preserve">, </w:t>
      </w:r>
      <w:proofErr w:type="spellStart"/>
      <w:r w:rsidRPr="00DA1745">
        <w:rPr>
          <w:rFonts w:asciiTheme="minorHAnsi" w:eastAsia="Times New Roman" w:hAnsiTheme="minorHAnsi" w:cstheme="minorHAnsi"/>
        </w:rPr>
        <w:t>sGray</w:t>
      </w:r>
      <w:proofErr w:type="spellEnd"/>
      <w:r w:rsidRPr="00DA1745">
        <w:rPr>
          <w:rFonts w:asciiTheme="minorHAnsi" w:eastAsia="Times New Roman" w:hAnsiTheme="minorHAnsi" w:cstheme="minorHAnsi"/>
        </w:rPr>
        <w:t>;</w:t>
      </w:r>
    </w:p>
    <w:p w:rsidR="00D82E7E" w:rsidRPr="00DA1745" w:rsidRDefault="00394745" w:rsidP="00DA1745">
      <w:pPr>
        <w:numPr>
          <w:ilvl w:val="0"/>
          <w:numId w:val="11"/>
        </w:numPr>
        <w:spacing w:line="240" w:lineRule="auto"/>
        <w:jc w:val="both"/>
        <w:rPr>
          <w:rFonts w:asciiTheme="minorHAnsi" w:eastAsia="Times New Roman" w:hAnsiTheme="minorHAnsi" w:cstheme="minorHAnsi"/>
        </w:rPr>
      </w:pPr>
      <w:r w:rsidRPr="00DA1745">
        <w:rPr>
          <w:rFonts w:asciiTheme="minorHAnsi" w:eastAsia="Times New Roman" w:hAnsiTheme="minorHAnsi" w:cstheme="minorHAnsi"/>
        </w:rPr>
        <w:t>PDF-файлы могут содержать подложку из распознанного текста.</w:t>
      </w:r>
    </w:p>
    <w:p w:rsidR="00D82E7E" w:rsidRPr="00DA1745" w:rsidRDefault="00394745" w:rsidP="00DA1745">
      <w:pPr>
        <w:numPr>
          <w:ilvl w:val="0"/>
          <w:numId w:val="10"/>
        </w:numPr>
        <w:pBdr>
          <w:top w:val="nil"/>
          <w:left w:val="nil"/>
          <w:bottom w:val="nil"/>
          <w:right w:val="nil"/>
          <w:between w:val="nil"/>
        </w:pBdr>
        <w:spacing w:line="240" w:lineRule="auto"/>
        <w:jc w:val="center"/>
        <w:rPr>
          <w:rFonts w:asciiTheme="minorHAnsi" w:eastAsia="Times New Roman" w:hAnsiTheme="minorHAnsi" w:cstheme="minorHAnsi"/>
          <w:b/>
        </w:rPr>
      </w:pPr>
      <w:r w:rsidRPr="00DA1745">
        <w:rPr>
          <w:rFonts w:asciiTheme="minorHAnsi" w:eastAsia="Times New Roman" w:hAnsiTheme="minorHAnsi" w:cstheme="minorHAnsi"/>
          <w:b/>
        </w:rPr>
        <w:t>Требования к именованию файлов цифровых объектов</w:t>
      </w:r>
    </w:p>
    <w:p w:rsidR="00D82E7E" w:rsidRPr="00DA1745" w:rsidRDefault="00394745" w:rsidP="00DA1745">
      <w:pPr>
        <w:numPr>
          <w:ilvl w:val="0"/>
          <w:numId w:val="11"/>
        </w:numPr>
        <w:spacing w:after="0" w:line="240" w:lineRule="auto"/>
        <w:jc w:val="both"/>
        <w:rPr>
          <w:rFonts w:asciiTheme="minorHAnsi" w:hAnsiTheme="minorHAnsi" w:cstheme="minorHAnsi"/>
        </w:rPr>
      </w:pPr>
      <w:r w:rsidRPr="00DA1745">
        <w:rPr>
          <w:rFonts w:asciiTheme="minorHAnsi" w:eastAsia="Times New Roman" w:hAnsiTheme="minorHAnsi" w:cstheme="minorHAnsi"/>
        </w:rPr>
        <w:t>соответствие последовательности файлов постраничному образу объекта;</w:t>
      </w:r>
    </w:p>
    <w:p w:rsidR="00D82E7E" w:rsidRPr="00DA1745" w:rsidRDefault="00394745" w:rsidP="00DA1745">
      <w:pPr>
        <w:numPr>
          <w:ilvl w:val="0"/>
          <w:numId w:val="11"/>
        </w:numPr>
        <w:spacing w:after="0" w:line="240" w:lineRule="auto"/>
        <w:jc w:val="both"/>
        <w:rPr>
          <w:rFonts w:asciiTheme="minorHAnsi" w:hAnsiTheme="minorHAnsi" w:cstheme="minorHAnsi"/>
        </w:rPr>
      </w:pPr>
      <w:r w:rsidRPr="00DA1745">
        <w:rPr>
          <w:rFonts w:asciiTheme="minorHAnsi" w:eastAsia="Times New Roman" w:hAnsiTheme="minorHAnsi" w:cstheme="minorHAnsi"/>
        </w:rPr>
        <w:t>использование символов при именовании файлов – цифр, знаков «_»  и «</w:t>
      </w:r>
      <w:proofErr w:type="gramStart"/>
      <w:r w:rsidRPr="00DA1745">
        <w:rPr>
          <w:rFonts w:asciiTheme="minorHAnsi" w:eastAsia="Times New Roman" w:hAnsiTheme="minorHAnsi" w:cstheme="minorHAnsi"/>
        </w:rPr>
        <w:t>–»</w:t>
      </w:r>
      <w:proofErr w:type="gramEnd"/>
      <w:r w:rsidRPr="00DA1745">
        <w:rPr>
          <w:rFonts w:asciiTheme="minorHAnsi" w:eastAsia="Times New Roman" w:hAnsiTheme="minorHAnsi" w:cstheme="minorHAnsi"/>
        </w:rPr>
        <w:t>, букв английского алфавита; недопустимыми символами являются: «/», «\», «"», «.», «*», «:», «№»;</w:t>
      </w:r>
    </w:p>
    <w:p w:rsidR="00D82E7E" w:rsidRPr="00DA1745" w:rsidRDefault="00394745" w:rsidP="00DA1745">
      <w:pPr>
        <w:numPr>
          <w:ilvl w:val="0"/>
          <w:numId w:val="11"/>
        </w:numPr>
        <w:pBdr>
          <w:top w:val="nil"/>
          <w:left w:val="nil"/>
          <w:bottom w:val="nil"/>
          <w:right w:val="nil"/>
          <w:between w:val="nil"/>
        </w:pBdr>
        <w:spacing w:after="0" w:line="240" w:lineRule="auto"/>
        <w:jc w:val="both"/>
        <w:rPr>
          <w:rFonts w:asciiTheme="minorHAnsi" w:hAnsiTheme="minorHAnsi" w:cstheme="minorHAnsi"/>
        </w:rPr>
      </w:pPr>
      <w:r w:rsidRPr="00DA1745">
        <w:rPr>
          <w:rFonts w:asciiTheme="minorHAnsi" w:eastAsia="Times New Roman" w:hAnsiTheme="minorHAnsi" w:cstheme="minorHAnsi"/>
        </w:rPr>
        <w:t>сохранение нумерации страниц в именах файлов копий  печатных документов;</w:t>
      </w:r>
    </w:p>
    <w:p w:rsidR="00D82E7E" w:rsidRPr="00DA1745" w:rsidRDefault="00394745" w:rsidP="00DA1745">
      <w:pPr>
        <w:numPr>
          <w:ilvl w:val="0"/>
          <w:numId w:val="11"/>
        </w:numPr>
        <w:spacing w:line="240" w:lineRule="auto"/>
        <w:jc w:val="both"/>
        <w:rPr>
          <w:rFonts w:asciiTheme="minorHAnsi" w:hAnsiTheme="minorHAnsi" w:cstheme="minorHAnsi"/>
        </w:rPr>
      </w:pPr>
      <w:r w:rsidRPr="00DA1745">
        <w:rPr>
          <w:rFonts w:asciiTheme="minorHAnsi" w:eastAsia="Times New Roman" w:hAnsiTheme="minorHAnsi" w:cstheme="minorHAnsi"/>
        </w:rPr>
        <w:t xml:space="preserve">расширение файла исключительно из строчных символов: </w:t>
      </w:r>
      <w:proofErr w:type="spellStart"/>
      <w:r w:rsidRPr="00DA1745">
        <w:rPr>
          <w:rFonts w:asciiTheme="minorHAnsi" w:eastAsia="Times New Roman" w:hAnsiTheme="minorHAnsi" w:cstheme="minorHAnsi"/>
        </w:rPr>
        <w:t>tiff</w:t>
      </w:r>
      <w:proofErr w:type="spellEnd"/>
      <w:r w:rsidRPr="00DA1745">
        <w:rPr>
          <w:rFonts w:asciiTheme="minorHAnsi" w:eastAsia="Times New Roman" w:hAnsiTheme="minorHAnsi" w:cstheme="minorHAnsi"/>
        </w:rPr>
        <w:t xml:space="preserve">, </w:t>
      </w:r>
      <w:proofErr w:type="spellStart"/>
      <w:r w:rsidRPr="00DA1745">
        <w:rPr>
          <w:rFonts w:asciiTheme="minorHAnsi" w:eastAsia="Times New Roman" w:hAnsiTheme="minorHAnsi" w:cstheme="minorHAnsi"/>
        </w:rPr>
        <w:t>jpg</w:t>
      </w:r>
      <w:proofErr w:type="spellEnd"/>
      <w:r w:rsidRPr="00DA1745">
        <w:rPr>
          <w:rFonts w:asciiTheme="minorHAnsi" w:eastAsia="Times New Roman" w:hAnsiTheme="minorHAnsi" w:cstheme="minorHAnsi"/>
        </w:rPr>
        <w:t xml:space="preserve">, </w:t>
      </w:r>
      <w:proofErr w:type="spellStart"/>
      <w:r w:rsidRPr="00DA1745">
        <w:rPr>
          <w:rFonts w:asciiTheme="minorHAnsi" w:eastAsia="Times New Roman" w:hAnsiTheme="minorHAnsi" w:cstheme="minorHAnsi"/>
        </w:rPr>
        <w:t>pdf</w:t>
      </w:r>
      <w:proofErr w:type="spellEnd"/>
      <w:r w:rsidRPr="00DA1745">
        <w:rPr>
          <w:rFonts w:asciiTheme="minorHAnsi" w:eastAsia="Times New Roman" w:hAnsiTheme="minorHAnsi" w:cstheme="minorHAnsi"/>
        </w:rPr>
        <w:t xml:space="preserve"> (использование ПРОПИСНЫХ символов не допускается).</w:t>
      </w:r>
    </w:p>
    <w:p w:rsidR="00D82E7E" w:rsidRPr="00DA1745" w:rsidRDefault="00394745" w:rsidP="00DA1745">
      <w:pPr>
        <w:pBdr>
          <w:top w:val="nil"/>
          <w:left w:val="nil"/>
          <w:bottom w:val="nil"/>
          <w:right w:val="nil"/>
          <w:between w:val="nil"/>
        </w:pBdr>
        <w:spacing w:after="0" w:line="240" w:lineRule="auto"/>
        <w:ind w:firstLine="360"/>
        <w:jc w:val="both"/>
        <w:rPr>
          <w:rFonts w:asciiTheme="minorHAnsi" w:eastAsia="Times New Roman" w:hAnsiTheme="minorHAnsi" w:cstheme="minorHAnsi"/>
        </w:rPr>
      </w:pPr>
      <w:r w:rsidRPr="00DA1745">
        <w:rPr>
          <w:rFonts w:asciiTheme="minorHAnsi" w:eastAsia="Times New Roman" w:hAnsiTheme="minorHAnsi" w:cstheme="minorHAnsi"/>
        </w:rPr>
        <w:t>Рекомендуемый формат для именования файлов: «</w:t>
      </w:r>
      <w:proofErr w:type="spellStart"/>
      <w:r w:rsidRPr="00DA1745">
        <w:rPr>
          <w:rFonts w:asciiTheme="minorHAnsi" w:eastAsia="Times New Roman" w:hAnsiTheme="minorHAnsi" w:cstheme="minorHAnsi"/>
        </w:rPr>
        <w:t>ААВВВ</w:t>
      </w:r>
      <w:proofErr w:type="gramStart"/>
      <w:r w:rsidR="00DA1745">
        <w:rPr>
          <w:rFonts w:asciiTheme="minorHAnsi" w:eastAsia="Times New Roman" w:hAnsiTheme="minorHAnsi" w:cstheme="minorHAnsi"/>
        </w:rPr>
        <w:t>.р</w:t>
      </w:r>
      <w:proofErr w:type="gramEnd"/>
      <w:r w:rsidR="00DA1745">
        <w:rPr>
          <w:rFonts w:asciiTheme="minorHAnsi" w:eastAsia="Times New Roman" w:hAnsiTheme="minorHAnsi" w:cstheme="minorHAnsi"/>
        </w:rPr>
        <w:t>асширение</w:t>
      </w:r>
      <w:proofErr w:type="spellEnd"/>
      <w:r w:rsidR="00DA1745">
        <w:rPr>
          <w:rFonts w:asciiTheme="minorHAnsi" w:eastAsia="Times New Roman" w:hAnsiTheme="minorHAnsi" w:cstheme="minorHAnsi"/>
        </w:rPr>
        <w:t xml:space="preserve">» </w:t>
      </w:r>
      <w:r w:rsidRPr="00DA1745">
        <w:rPr>
          <w:rFonts w:asciiTheme="minorHAnsi" w:eastAsia="Times New Roman" w:hAnsiTheme="minorHAnsi" w:cstheme="minorHAnsi"/>
        </w:rPr>
        <w:t xml:space="preserve">АА – первые два знака отводятся под обозначение разделов (для случае, когда объект состоит из нескольких разделов/ </w:t>
      </w:r>
      <w:proofErr w:type="spellStart"/>
      <w:r w:rsidRPr="00DA1745">
        <w:rPr>
          <w:rFonts w:asciiTheme="minorHAnsi" w:eastAsia="Times New Roman" w:hAnsiTheme="minorHAnsi" w:cstheme="minorHAnsi"/>
        </w:rPr>
        <w:t>псевдоразделов</w:t>
      </w:r>
      <w:proofErr w:type="spellEnd"/>
      <w:r w:rsidRPr="00DA1745">
        <w:rPr>
          <w:rFonts w:asciiTheme="minorHAnsi" w:eastAsia="Times New Roman" w:hAnsiTheme="minorHAnsi" w:cstheme="minorHAnsi"/>
        </w:rPr>
        <w:t xml:space="preserve"> со своей независимой нумерацией), ВВВ – следующие три знака отвечают за нумерацию страниц в пределах раздела. Общее количество знаков в имени файлов при необходимости может быть увеличено.</w:t>
      </w:r>
    </w:p>
    <w:p w:rsidR="00D82E7E" w:rsidRPr="00DA1745" w:rsidRDefault="00394745" w:rsidP="00DA1745">
      <w:pPr>
        <w:pBdr>
          <w:top w:val="nil"/>
          <w:left w:val="nil"/>
          <w:bottom w:val="nil"/>
          <w:right w:val="nil"/>
          <w:between w:val="nil"/>
        </w:pBdr>
        <w:spacing w:after="0" w:line="240" w:lineRule="auto"/>
        <w:ind w:firstLine="720"/>
        <w:jc w:val="both"/>
        <w:rPr>
          <w:rFonts w:asciiTheme="minorHAnsi" w:eastAsia="Times New Roman" w:hAnsiTheme="minorHAnsi" w:cstheme="minorHAnsi"/>
          <w:b/>
          <w:i/>
          <w:color w:val="000000"/>
        </w:rPr>
      </w:pPr>
      <w:bookmarkStart w:id="1" w:name="_heading=h.2nxhpt4gkd4g" w:colFirst="0" w:colLast="0"/>
      <w:bookmarkEnd w:id="1"/>
      <w:r w:rsidRPr="00DA1745">
        <w:rPr>
          <w:rFonts w:asciiTheme="minorHAnsi" w:eastAsia="Times New Roman" w:hAnsiTheme="minorHAnsi" w:cstheme="minorHAnsi"/>
          <w:color w:val="000000"/>
        </w:rPr>
        <w:t>Например</w:t>
      </w:r>
      <w:r w:rsidR="00DA1745">
        <w:rPr>
          <w:rFonts w:asciiTheme="minorHAnsi" w:eastAsia="Times New Roman" w:hAnsiTheme="minorHAnsi" w:cstheme="minorHAnsi"/>
          <w:color w:val="000000"/>
        </w:rPr>
        <w:t>:</w:t>
      </w:r>
      <w:r w:rsidRPr="00DA1745">
        <w:rPr>
          <w:rFonts w:asciiTheme="minorHAnsi" w:eastAsia="Times New Roman" w:hAnsiTheme="minorHAnsi" w:cstheme="minorHAnsi"/>
          <w:color w:val="000000"/>
        </w:rPr>
        <w:tab/>
      </w:r>
    </w:p>
    <w:p w:rsidR="00D82E7E" w:rsidRPr="00DA1745" w:rsidRDefault="00394745" w:rsidP="00DA1745">
      <w:pPr>
        <w:pBdr>
          <w:top w:val="nil"/>
          <w:left w:val="nil"/>
          <w:bottom w:val="nil"/>
          <w:right w:val="nil"/>
          <w:between w:val="nil"/>
        </w:pBdr>
        <w:spacing w:after="0" w:line="240" w:lineRule="auto"/>
        <w:ind w:left="720" w:firstLine="720"/>
        <w:jc w:val="both"/>
        <w:rPr>
          <w:rFonts w:asciiTheme="minorHAnsi" w:eastAsia="Times New Roman" w:hAnsiTheme="minorHAnsi" w:cstheme="minorHAnsi"/>
          <w:color w:val="000000"/>
        </w:rPr>
      </w:pPr>
      <w:r w:rsidRPr="00DA1745">
        <w:rPr>
          <w:rFonts w:asciiTheme="minorHAnsi" w:eastAsia="Times New Roman" w:hAnsiTheme="minorHAnsi" w:cstheme="minorHAnsi"/>
          <w:b/>
          <w:color w:val="000000"/>
        </w:rPr>
        <w:t>0</w:t>
      </w:r>
      <w:r w:rsidRPr="00DA1745">
        <w:rPr>
          <w:rFonts w:asciiTheme="minorHAnsi" w:eastAsia="Times New Roman" w:hAnsiTheme="minorHAnsi" w:cstheme="minorHAnsi"/>
          <w:color w:val="000000"/>
        </w:rPr>
        <w:t>0001.tiff – обложка,</w:t>
      </w:r>
      <w:r w:rsidRPr="00DA1745">
        <w:rPr>
          <w:rFonts w:asciiTheme="minorHAnsi" w:hAnsiTheme="minorHAnsi" w:cstheme="minorHAnsi"/>
          <w:noProof/>
        </w:rPr>
        <mc:AlternateContent>
          <mc:Choice Requires="wps">
            <w:drawing>
              <wp:anchor distT="0" distB="0" distL="114300" distR="114300" simplePos="0" relativeHeight="251658240" behindDoc="0" locked="0" layoutInCell="1" hidden="0" allowOverlap="1" wp14:anchorId="0CD72D04" wp14:editId="35E6A7CE">
                <wp:simplePos x="0" y="0"/>
                <wp:positionH relativeFrom="column">
                  <wp:posOffset>3390900</wp:posOffset>
                </wp:positionH>
                <wp:positionV relativeFrom="paragraph">
                  <wp:posOffset>114300</wp:posOffset>
                </wp:positionV>
                <wp:extent cx="1981200" cy="619125"/>
                <wp:effectExtent l="0" t="0" r="0" b="0"/>
                <wp:wrapNone/>
                <wp:docPr id="3" name="Полилиния 3"/>
                <wp:cNvGraphicFramePr/>
                <a:graphic xmlns:a="http://schemas.openxmlformats.org/drawingml/2006/main">
                  <a:graphicData uri="http://schemas.microsoft.com/office/word/2010/wordprocessingShape">
                    <wps:wsp>
                      <wps:cNvSpPr/>
                      <wps:spPr>
                        <a:xfrm>
                          <a:off x="4364925" y="3479963"/>
                          <a:ext cx="1962150" cy="600075"/>
                        </a:xfrm>
                        <a:custGeom>
                          <a:avLst/>
                          <a:gdLst/>
                          <a:ahLst/>
                          <a:cxnLst/>
                          <a:rect l="l" t="t" r="r" b="b"/>
                          <a:pathLst>
                            <a:path w="120000" h="120000" extrusionOk="0">
                              <a:moveTo>
                                <a:pt x="0" y="0"/>
                              </a:moveTo>
                              <a:lnTo>
                                <a:pt x="120000" y="0"/>
                              </a:lnTo>
                              <a:lnTo>
                                <a:pt x="120000" y="120000"/>
                              </a:lnTo>
                              <a:lnTo>
                                <a:pt x="0" y="120000"/>
                              </a:lnTo>
                              <a:close/>
                            </a:path>
                            <a:path w="120000" h="120000" fill="none" extrusionOk="0">
                              <a:moveTo>
                                <a:pt x="-5000" y="24000"/>
                              </a:moveTo>
                              <a:lnTo>
                                <a:pt x="-43710" y="1333"/>
                              </a:lnTo>
                            </a:path>
                          </a:pathLst>
                        </a:custGeom>
                        <a:solidFill>
                          <a:srgbClr val="FFFFFF"/>
                        </a:solidFill>
                        <a:ln w="9525" cap="flat" cmpd="sng">
                          <a:solidFill>
                            <a:srgbClr val="000000"/>
                          </a:solidFill>
                          <a:prstDash val="solid"/>
                          <a:miter lim="800000"/>
                          <a:headEnd type="none" w="sm" len="sm"/>
                          <a:tailEnd type="none" w="sm" len="sm"/>
                        </a:ln>
                      </wps:spPr>
                      <wps:txbx>
                        <w:txbxContent>
                          <w:p w:rsidR="00D82E7E" w:rsidRDefault="00394745">
                            <w:pPr>
                              <w:spacing w:line="275" w:lineRule="auto"/>
                              <w:textDirection w:val="btLr"/>
                            </w:pPr>
                            <w:r>
                              <w:rPr>
                                <w:color w:val="000000"/>
                                <w:sz w:val="20"/>
                              </w:rPr>
                              <w:t>Например, обложка и титульная страница выносятся в нулевой раздел</w:t>
                            </w:r>
                          </w:p>
                        </w:txbxContent>
                      </wps:txbx>
                      <wps:bodyPr spcFirstLastPara="1" wrap="square" lIns="91425" tIns="45700" rIns="91425" bIns="45700" anchor="t" anchorCtr="0">
                        <a:noAutofit/>
                      </wps:bodyPr>
                    </wps:wsp>
                  </a:graphicData>
                </a:graphic>
              </wp:anchor>
            </w:drawing>
          </mc:Choice>
          <mc:Fallback>
            <w:pict>
              <v:shape id="Полилиния 3" o:spid="_x0000_s1026" style="position:absolute;left:0;text-align:left;margin-left:267pt;margin-top:9pt;width:156pt;height:48.7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" adj="-11796480,,5400" path="m,l120000,r,120000l,120000,,xem-5000,24000nfl-43710,1333e">
                <v:stroke startarrowwidth="narrow" startarrowlength="short" endarrowwidth="narrow" endarrowlength="short" joinstyle="miter"/>
                <v:formulas/>
                <v:path arrowok="t" o:extrusionok="f" o:connecttype="custom" textboxrect="0,0,120000,120000"/>
                <v:textbox inset="2.53958mm,1.2694mm,2.53958mm,1.2694mm">
                  <w:txbxContent>
                    <w:p w:rsidR="00D82E7E" w:rsidRDefault="00394745">
                      <w:pPr>
                        <w:spacing w:line="275" w:lineRule="auto"/>
                        <w:textDirection w:val="btLr"/>
                      </w:pPr>
                      <w:r>
                        <w:rPr>
                          <w:color w:val="000000"/>
                          <w:sz w:val="20"/>
                        </w:rPr>
                        <w:t>Например, обложка и титульная страница выносятся в нулевой раздел</w:t>
                      </w:r>
                    </w:p>
                  </w:txbxContent>
                </v:textbox>
              </v:shape>
            </w:pict>
          </mc:Fallback>
        </mc:AlternateContent>
      </w:r>
    </w:p>
    <w:p w:rsidR="00D82E7E" w:rsidRPr="00DA1745" w:rsidRDefault="00394745" w:rsidP="00DA1745">
      <w:pPr>
        <w:spacing w:after="0" w:line="240" w:lineRule="auto"/>
        <w:ind w:left="284" w:firstLine="76"/>
        <w:jc w:val="both"/>
        <w:rPr>
          <w:rFonts w:asciiTheme="minorHAnsi" w:hAnsiTheme="minorHAnsi" w:cstheme="minorHAnsi"/>
        </w:rPr>
      </w:pPr>
      <w:r w:rsidRPr="00DA1745">
        <w:rPr>
          <w:rFonts w:asciiTheme="minorHAnsi" w:hAnsiTheme="minorHAnsi" w:cstheme="minorHAnsi"/>
        </w:rPr>
        <w:tab/>
      </w:r>
      <w:r w:rsidRPr="00DA1745">
        <w:rPr>
          <w:rFonts w:asciiTheme="minorHAnsi" w:hAnsiTheme="minorHAnsi" w:cstheme="minorHAnsi"/>
        </w:rPr>
        <w:tab/>
      </w:r>
      <w:r w:rsidRPr="00DA1745">
        <w:rPr>
          <w:rFonts w:asciiTheme="minorHAnsi" w:eastAsia="Times New Roman" w:hAnsiTheme="minorHAnsi" w:cstheme="minorHAnsi"/>
          <w:b/>
        </w:rPr>
        <w:t>0</w:t>
      </w:r>
      <w:r w:rsidRPr="00DA1745">
        <w:rPr>
          <w:rFonts w:asciiTheme="minorHAnsi" w:eastAsia="Times New Roman" w:hAnsiTheme="minorHAnsi" w:cstheme="minorHAnsi"/>
        </w:rPr>
        <w:t>0002.tiff – оборот обложки,</w:t>
      </w:r>
    </w:p>
    <w:p w:rsidR="00D82E7E" w:rsidRPr="00DA1745" w:rsidRDefault="00394745" w:rsidP="00DA1745">
      <w:pPr>
        <w:spacing w:after="0" w:line="240" w:lineRule="auto"/>
        <w:ind w:left="720" w:firstLine="720"/>
        <w:jc w:val="both"/>
        <w:rPr>
          <w:rFonts w:asciiTheme="minorHAnsi" w:eastAsia="Times New Roman" w:hAnsiTheme="minorHAnsi" w:cstheme="minorHAnsi"/>
        </w:rPr>
      </w:pPr>
      <w:r w:rsidRPr="00DA1745">
        <w:rPr>
          <w:rFonts w:asciiTheme="minorHAnsi" w:eastAsia="Times New Roman" w:hAnsiTheme="minorHAnsi" w:cstheme="minorHAnsi"/>
          <w:b/>
        </w:rPr>
        <w:t>0</w:t>
      </w:r>
      <w:r w:rsidRPr="00DA1745">
        <w:rPr>
          <w:rFonts w:asciiTheme="minorHAnsi" w:eastAsia="Times New Roman" w:hAnsiTheme="minorHAnsi" w:cstheme="minorHAnsi"/>
        </w:rPr>
        <w:t>0003.tiff – титульная страница,</w:t>
      </w:r>
    </w:p>
    <w:p w:rsidR="00D82E7E" w:rsidRPr="00DA1745" w:rsidRDefault="00394745" w:rsidP="00DA1745">
      <w:pPr>
        <w:spacing w:after="0" w:line="240" w:lineRule="auto"/>
        <w:ind w:left="720" w:firstLine="720"/>
        <w:jc w:val="both"/>
        <w:rPr>
          <w:rFonts w:asciiTheme="minorHAnsi" w:eastAsia="Times New Roman" w:hAnsiTheme="minorHAnsi" w:cstheme="minorHAnsi"/>
        </w:rPr>
      </w:pPr>
      <w:r w:rsidRPr="00DA1745">
        <w:rPr>
          <w:rFonts w:asciiTheme="minorHAnsi" w:eastAsia="Times New Roman" w:hAnsiTheme="minorHAnsi" w:cstheme="minorHAnsi"/>
          <w:b/>
        </w:rPr>
        <w:t>0</w:t>
      </w:r>
      <w:r w:rsidRPr="00DA1745">
        <w:rPr>
          <w:rFonts w:asciiTheme="minorHAnsi" w:eastAsia="Times New Roman" w:hAnsiTheme="minorHAnsi" w:cstheme="minorHAnsi"/>
        </w:rPr>
        <w:t>0004.tiff – оборот титульной страницы,</w:t>
      </w:r>
    </w:p>
    <w:p w:rsidR="00D82E7E" w:rsidRPr="00DA1745" w:rsidRDefault="00394745" w:rsidP="00DA1745">
      <w:pPr>
        <w:spacing w:after="0" w:line="240" w:lineRule="auto"/>
        <w:ind w:left="284" w:hanging="284"/>
        <w:jc w:val="both"/>
        <w:rPr>
          <w:rFonts w:asciiTheme="minorHAnsi" w:eastAsia="Times New Roman" w:hAnsiTheme="minorHAnsi" w:cstheme="minorHAnsi"/>
        </w:rPr>
      </w:pPr>
      <w:r w:rsidRPr="00DA1745">
        <w:rPr>
          <w:rFonts w:asciiTheme="minorHAnsi" w:eastAsia="Times New Roman" w:hAnsiTheme="minorHAnsi" w:cstheme="minorHAnsi"/>
        </w:rPr>
        <w:tab/>
      </w:r>
      <w:r w:rsidRPr="00DA1745">
        <w:rPr>
          <w:rFonts w:asciiTheme="minorHAnsi" w:eastAsia="Times New Roman" w:hAnsiTheme="minorHAnsi" w:cstheme="minorHAnsi"/>
        </w:rPr>
        <w:tab/>
      </w:r>
      <w:r w:rsidRPr="00DA1745">
        <w:rPr>
          <w:rFonts w:asciiTheme="minorHAnsi" w:eastAsia="Times New Roman" w:hAnsiTheme="minorHAnsi" w:cstheme="minorHAnsi"/>
        </w:rPr>
        <w:tab/>
        <w:t>10</w:t>
      </w:r>
      <w:r w:rsidRPr="00DA1745">
        <w:rPr>
          <w:rFonts w:asciiTheme="minorHAnsi" w:eastAsia="Times New Roman" w:hAnsiTheme="minorHAnsi" w:cstheme="minorHAnsi"/>
          <w:b/>
        </w:rPr>
        <w:t>001</w:t>
      </w:r>
      <w:r w:rsidRPr="00DA1745">
        <w:rPr>
          <w:rFonts w:asciiTheme="minorHAnsi" w:eastAsia="Times New Roman" w:hAnsiTheme="minorHAnsi" w:cstheme="minorHAnsi"/>
        </w:rPr>
        <w:t>.tiff – первая страница,</w:t>
      </w:r>
    </w:p>
    <w:p w:rsidR="00D82E7E" w:rsidRPr="00DA1745" w:rsidRDefault="00394745" w:rsidP="00DA1745">
      <w:pPr>
        <w:spacing w:after="0" w:line="240" w:lineRule="auto"/>
        <w:ind w:left="568" w:hanging="284"/>
        <w:jc w:val="both"/>
        <w:rPr>
          <w:rFonts w:asciiTheme="minorHAnsi" w:eastAsia="Times New Roman" w:hAnsiTheme="minorHAnsi" w:cstheme="minorHAnsi"/>
        </w:rPr>
      </w:pPr>
      <w:r w:rsidRPr="00DA1745">
        <w:rPr>
          <w:rFonts w:asciiTheme="minorHAnsi" w:eastAsia="Times New Roman" w:hAnsiTheme="minorHAnsi" w:cstheme="minorHAnsi"/>
        </w:rPr>
        <w:tab/>
      </w:r>
      <w:r w:rsidRPr="00DA1745">
        <w:rPr>
          <w:rFonts w:asciiTheme="minorHAnsi" w:eastAsia="Times New Roman" w:hAnsiTheme="minorHAnsi" w:cstheme="minorHAnsi"/>
        </w:rPr>
        <w:tab/>
      </w:r>
      <w:r w:rsidRPr="00DA1745">
        <w:rPr>
          <w:rFonts w:asciiTheme="minorHAnsi" w:eastAsia="Times New Roman" w:hAnsiTheme="minorHAnsi" w:cstheme="minorHAnsi"/>
        </w:rPr>
        <w:tab/>
        <w:t>10</w:t>
      </w:r>
      <w:r w:rsidRPr="00DA1745">
        <w:rPr>
          <w:rFonts w:asciiTheme="minorHAnsi" w:eastAsia="Times New Roman" w:hAnsiTheme="minorHAnsi" w:cstheme="minorHAnsi"/>
          <w:b/>
        </w:rPr>
        <w:t>002</w:t>
      </w:r>
      <w:r w:rsidRPr="00DA1745">
        <w:rPr>
          <w:rFonts w:asciiTheme="minorHAnsi" w:eastAsia="Times New Roman" w:hAnsiTheme="minorHAnsi" w:cstheme="minorHAnsi"/>
        </w:rPr>
        <w:t xml:space="preserve">.tiff – вторая страница, </w:t>
      </w:r>
    </w:p>
    <w:p w:rsidR="00D82E7E" w:rsidRPr="00DA1745" w:rsidRDefault="00394745" w:rsidP="00DA1745">
      <w:pPr>
        <w:spacing w:after="0" w:line="240" w:lineRule="auto"/>
        <w:ind w:left="568" w:hanging="284"/>
        <w:jc w:val="both"/>
        <w:rPr>
          <w:rFonts w:asciiTheme="minorHAnsi" w:eastAsia="Times New Roman" w:hAnsiTheme="minorHAnsi" w:cstheme="minorHAnsi"/>
        </w:rPr>
      </w:pPr>
      <w:r w:rsidRPr="00DA1745">
        <w:rPr>
          <w:rFonts w:asciiTheme="minorHAnsi" w:eastAsia="Times New Roman" w:hAnsiTheme="minorHAnsi" w:cstheme="minorHAnsi"/>
        </w:rPr>
        <w:tab/>
      </w:r>
      <w:r w:rsidRPr="00DA1745">
        <w:rPr>
          <w:rFonts w:asciiTheme="minorHAnsi" w:eastAsia="Times New Roman" w:hAnsiTheme="minorHAnsi" w:cstheme="minorHAnsi"/>
        </w:rPr>
        <w:tab/>
      </w:r>
      <w:r w:rsidRPr="00DA1745">
        <w:rPr>
          <w:rFonts w:asciiTheme="minorHAnsi" w:eastAsia="Times New Roman" w:hAnsiTheme="minorHAnsi" w:cstheme="minorHAnsi"/>
        </w:rPr>
        <w:tab/>
        <w:t>10</w:t>
      </w:r>
      <w:r w:rsidRPr="00DA1745">
        <w:rPr>
          <w:rFonts w:asciiTheme="minorHAnsi" w:eastAsia="Times New Roman" w:hAnsiTheme="minorHAnsi" w:cstheme="minorHAnsi"/>
          <w:b/>
        </w:rPr>
        <w:t>011</w:t>
      </w:r>
      <w:r w:rsidRPr="00DA1745">
        <w:rPr>
          <w:rFonts w:asciiTheme="minorHAnsi" w:eastAsia="Times New Roman" w:hAnsiTheme="minorHAnsi" w:cstheme="minorHAnsi"/>
        </w:rPr>
        <w:t>.tiff и т.д.</w:t>
      </w:r>
    </w:p>
    <w:p w:rsidR="00D82E7E" w:rsidRPr="00DA1745" w:rsidRDefault="00D82E7E" w:rsidP="00DA1745">
      <w:pPr>
        <w:spacing w:after="0" w:line="240" w:lineRule="auto"/>
        <w:ind w:left="568" w:hanging="284"/>
        <w:jc w:val="both"/>
        <w:rPr>
          <w:rFonts w:asciiTheme="minorHAnsi" w:eastAsia="Times New Roman" w:hAnsiTheme="minorHAnsi" w:cstheme="minorHAnsi"/>
        </w:rPr>
      </w:pPr>
    </w:p>
    <w:p w:rsidR="00D82E7E" w:rsidRPr="00DA1745" w:rsidRDefault="00394745" w:rsidP="00DA1745">
      <w:pPr>
        <w:numPr>
          <w:ilvl w:val="0"/>
          <w:numId w:val="10"/>
        </w:numPr>
        <w:pBdr>
          <w:top w:val="nil"/>
          <w:left w:val="nil"/>
          <w:bottom w:val="nil"/>
          <w:right w:val="nil"/>
          <w:between w:val="nil"/>
        </w:pBdr>
        <w:spacing w:line="240" w:lineRule="auto"/>
        <w:jc w:val="center"/>
        <w:rPr>
          <w:rFonts w:asciiTheme="minorHAnsi" w:eastAsia="Times New Roman" w:hAnsiTheme="minorHAnsi" w:cstheme="minorHAnsi"/>
          <w:b/>
        </w:rPr>
      </w:pPr>
      <w:r w:rsidRPr="00DA1745">
        <w:rPr>
          <w:rFonts w:asciiTheme="minorHAnsi" w:eastAsia="Times New Roman" w:hAnsiTheme="minorHAnsi" w:cstheme="minorHAnsi"/>
          <w:b/>
        </w:rPr>
        <w:t>Требования к качеству цифровых объектов</w:t>
      </w:r>
    </w:p>
    <w:p w:rsidR="00D82E7E" w:rsidRPr="00DA1745" w:rsidRDefault="00394745" w:rsidP="00DA1745">
      <w:pPr>
        <w:numPr>
          <w:ilvl w:val="0"/>
          <w:numId w:val="4"/>
        </w:numPr>
        <w:pBdr>
          <w:top w:val="nil"/>
          <w:left w:val="nil"/>
          <w:bottom w:val="nil"/>
          <w:right w:val="nil"/>
          <w:between w:val="nil"/>
        </w:pBdr>
        <w:spacing w:after="0" w:line="240" w:lineRule="auto"/>
        <w:jc w:val="both"/>
        <w:rPr>
          <w:rFonts w:asciiTheme="minorHAnsi" w:eastAsia="Arial" w:hAnsiTheme="minorHAnsi" w:cstheme="minorHAnsi"/>
          <w:b/>
          <w:i/>
          <w:color w:val="000000"/>
        </w:rPr>
      </w:pPr>
      <w:bookmarkStart w:id="2" w:name="_heading=h.ymvtr458f221" w:colFirst="0" w:colLast="0"/>
      <w:bookmarkEnd w:id="2"/>
      <w:r w:rsidRPr="00DA1745">
        <w:rPr>
          <w:rFonts w:asciiTheme="minorHAnsi" w:eastAsia="Times New Roman" w:hAnsiTheme="minorHAnsi" w:cstheme="minorHAnsi"/>
          <w:color w:val="000000"/>
        </w:rPr>
        <w:t>содержание полного авторского текста без изменений, любая утраченная информация требует восстановления с другого экземпляра*;</w:t>
      </w:r>
    </w:p>
    <w:p w:rsidR="00D82E7E" w:rsidRPr="00DA1745" w:rsidRDefault="00394745" w:rsidP="00DA1745">
      <w:pPr>
        <w:numPr>
          <w:ilvl w:val="0"/>
          <w:numId w:val="4"/>
        </w:numPr>
        <w:pBdr>
          <w:top w:val="nil"/>
          <w:left w:val="nil"/>
          <w:bottom w:val="nil"/>
          <w:right w:val="nil"/>
          <w:between w:val="nil"/>
        </w:pBdr>
        <w:spacing w:after="0" w:line="240" w:lineRule="auto"/>
        <w:jc w:val="both"/>
        <w:rPr>
          <w:rFonts w:asciiTheme="minorHAnsi" w:eastAsia="Arial" w:hAnsiTheme="minorHAnsi" w:cstheme="minorHAnsi"/>
          <w:b/>
          <w:i/>
          <w:color w:val="000000"/>
        </w:rPr>
      </w:pPr>
      <w:bookmarkStart w:id="3" w:name="_heading=h.1a5x3yo2bwg7" w:colFirst="0" w:colLast="0"/>
      <w:bookmarkEnd w:id="3"/>
      <w:r w:rsidRPr="00DA1745">
        <w:rPr>
          <w:rFonts w:asciiTheme="minorHAnsi" w:eastAsia="Times New Roman" w:hAnsiTheme="minorHAnsi" w:cstheme="minorHAnsi"/>
          <w:color w:val="000000"/>
        </w:rPr>
        <w:t>соответствие цифровой копии структуре (последовательности страниц) печатного оригинала, наличию лицевой и тыльной сторон обложки, титульного листа и его оборота, концевого титульного листа (</w:t>
      </w:r>
      <w:proofErr w:type="spellStart"/>
      <w:r w:rsidRPr="00DA1745">
        <w:rPr>
          <w:rFonts w:asciiTheme="minorHAnsi" w:eastAsia="Times New Roman" w:hAnsiTheme="minorHAnsi" w:cstheme="minorHAnsi"/>
          <w:color w:val="000000"/>
        </w:rPr>
        <w:t>колофон</w:t>
      </w:r>
      <w:proofErr w:type="spellEnd"/>
      <w:r w:rsidRPr="00DA1745">
        <w:rPr>
          <w:rFonts w:asciiTheme="minorHAnsi" w:eastAsia="Times New Roman" w:hAnsiTheme="minorHAnsi" w:cstheme="minorHAnsi"/>
          <w:color w:val="000000"/>
        </w:rPr>
        <w:t>), оборотной стороны переплётной крышки, вклейки и оборотные стороны вклеек и т.д.;</w:t>
      </w:r>
    </w:p>
    <w:p w:rsidR="00D82E7E" w:rsidRPr="00DA1745" w:rsidRDefault="00394745" w:rsidP="00DA1745">
      <w:pPr>
        <w:numPr>
          <w:ilvl w:val="0"/>
          <w:numId w:val="4"/>
        </w:numPr>
        <w:spacing w:after="0" w:line="240" w:lineRule="auto"/>
        <w:jc w:val="both"/>
        <w:rPr>
          <w:rFonts w:asciiTheme="minorHAnsi" w:hAnsiTheme="minorHAnsi" w:cstheme="minorHAnsi"/>
        </w:rPr>
      </w:pPr>
      <w:r w:rsidRPr="00DA1745">
        <w:rPr>
          <w:rFonts w:asciiTheme="minorHAnsi" w:eastAsia="Times New Roman" w:hAnsiTheme="minorHAnsi" w:cstheme="minorHAnsi"/>
        </w:rPr>
        <w:t>максимальное единообразие глубины и насыщенности цветов в пределах одного документа;</w:t>
      </w:r>
    </w:p>
    <w:p w:rsidR="00D82E7E" w:rsidRPr="00DA1745" w:rsidRDefault="00394745" w:rsidP="00DA1745">
      <w:pPr>
        <w:numPr>
          <w:ilvl w:val="0"/>
          <w:numId w:val="4"/>
        </w:numP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легкость прочтения текстовых составляющих объектов, в том числе – цветопередача, резкость и контрастность содержимого в целом;</w:t>
      </w:r>
    </w:p>
    <w:p w:rsidR="00D82E7E" w:rsidRPr="00DA1745" w:rsidRDefault="00394745" w:rsidP="00DA1745">
      <w:pPr>
        <w:numPr>
          <w:ilvl w:val="0"/>
          <w:numId w:val="4"/>
        </w:numP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сохранение единого размера страниц основного блока документа;</w:t>
      </w:r>
    </w:p>
    <w:p w:rsidR="00D82E7E" w:rsidRPr="00DA1745" w:rsidRDefault="00394745" w:rsidP="00DA1745">
      <w:pPr>
        <w:numPr>
          <w:ilvl w:val="0"/>
          <w:numId w:val="4"/>
        </w:numP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сохранение оригинального размера приложений, вставок, вкладышей, отличных по формату от основного блока документа в пропорциональном соотношении;</w:t>
      </w:r>
    </w:p>
    <w:p w:rsidR="00D82E7E" w:rsidRPr="00DA1745" w:rsidRDefault="00394745" w:rsidP="00DA1745">
      <w:pPr>
        <w:numPr>
          <w:ilvl w:val="0"/>
          <w:numId w:val="4"/>
        </w:numPr>
        <w:pBdr>
          <w:top w:val="nil"/>
          <w:left w:val="nil"/>
          <w:bottom w:val="nil"/>
          <w:right w:val="nil"/>
          <w:between w:val="nil"/>
        </w:pBd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представление вшитого/вклеенного разворота</w:t>
      </w:r>
      <w:r w:rsidRPr="00DA1745">
        <w:rPr>
          <w:rFonts w:asciiTheme="minorHAnsi" w:eastAsia="Times New Roman" w:hAnsiTheme="minorHAnsi" w:cstheme="minorHAnsi"/>
          <w:b/>
        </w:rPr>
        <w:t xml:space="preserve"> </w:t>
      </w:r>
      <w:r w:rsidRPr="00DA1745">
        <w:rPr>
          <w:rFonts w:asciiTheme="minorHAnsi" w:eastAsia="Times New Roman" w:hAnsiTheme="minorHAnsi" w:cstheme="minorHAnsi"/>
        </w:rPr>
        <w:t>с логически цельной информацией как единого изображения (распашная карта/изображение, несколько изображений под одним названием, таблица с переходящими строками и т.д.)</w:t>
      </w:r>
    </w:p>
    <w:p w:rsidR="00D82E7E" w:rsidRPr="00DA1745" w:rsidRDefault="00394745" w:rsidP="00DA1745">
      <w:pPr>
        <w:numPr>
          <w:ilvl w:val="0"/>
          <w:numId w:val="4"/>
        </w:numPr>
        <w:pBdr>
          <w:top w:val="nil"/>
          <w:left w:val="nil"/>
          <w:bottom w:val="nil"/>
          <w:right w:val="nil"/>
          <w:between w:val="nil"/>
        </w:pBd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 xml:space="preserve">соответствие и </w:t>
      </w:r>
      <w:proofErr w:type="spellStart"/>
      <w:r w:rsidRPr="00DA1745">
        <w:rPr>
          <w:rFonts w:asciiTheme="minorHAnsi" w:eastAsia="Times New Roman" w:hAnsiTheme="minorHAnsi" w:cstheme="minorHAnsi"/>
        </w:rPr>
        <w:t>просматриваемость</w:t>
      </w:r>
      <w:proofErr w:type="spellEnd"/>
      <w:r w:rsidRPr="00DA1745">
        <w:rPr>
          <w:rFonts w:asciiTheme="minorHAnsi" w:eastAsia="Times New Roman" w:hAnsiTheme="minorHAnsi" w:cstheme="minorHAnsi"/>
        </w:rPr>
        <w:t xml:space="preserve"> краев оцифрованных материалов внешнему облику печатного оригинала (при оцифровке увеличение зоны захвата по периметру страницы с припуском по краю на 2-5 мм);</w:t>
      </w:r>
    </w:p>
    <w:p w:rsidR="00D82E7E" w:rsidRPr="00DA1745" w:rsidRDefault="00394745" w:rsidP="00DA1745">
      <w:pPr>
        <w:numPr>
          <w:ilvl w:val="0"/>
          <w:numId w:val="4"/>
        </w:numPr>
        <w:pBdr>
          <w:top w:val="nil"/>
          <w:left w:val="nil"/>
          <w:bottom w:val="nil"/>
          <w:right w:val="nil"/>
          <w:between w:val="nil"/>
        </w:pBd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отсутствие припусков допускается при оцифровке современных документов (обрезка краев страниц в пределах 3-10 мм);</w:t>
      </w:r>
    </w:p>
    <w:p w:rsidR="00D82E7E" w:rsidRPr="00DA1745" w:rsidRDefault="00394745" w:rsidP="00DA1745">
      <w:pPr>
        <w:numPr>
          <w:ilvl w:val="0"/>
          <w:numId w:val="4"/>
        </w:numPr>
        <w:pBdr>
          <w:top w:val="nil"/>
          <w:left w:val="nil"/>
          <w:bottom w:val="nil"/>
          <w:right w:val="nil"/>
          <w:between w:val="nil"/>
        </w:pBd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выравнивание оцифрованных образов допускается по верхнему краю страницы, или переплету, или относительно строк текста;</w:t>
      </w:r>
    </w:p>
    <w:p w:rsidR="00D82E7E" w:rsidRPr="00DA1745" w:rsidRDefault="00394745" w:rsidP="00DA1745">
      <w:pPr>
        <w:numPr>
          <w:ilvl w:val="0"/>
          <w:numId w:val="4"/>
        </w:numPr>
        <w:pBdr>
          <w:top w:val="nil"/>
          <w:left w:val="nil"/>
          <w:bottom w:val="nil"/>
          <w:right w:val="nil"/>
          <w:between w:val="nil"/>
        </w:pBd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допустимость незначительных следов от просвечивания текста (иллюстраций) с оборотной стороны листа, не приводящих к искажению или утрате информации для цифровых образов, полученных посредством оцифровки;</w:t>
      </w:r>
    </w:p>
    <w:p w:rsidR="00D82E7E" w:rsidRPr="00DA1745" w:rsidRDefault="00394745" w:rsidP="00DA1745">
      <w:pPr>
        <w:numPr>
          <w:ilvl w:val="0"/>
          <w:numId w:val="4"/>
        </w:numPr>
        <w:pBdr>
          <w:top w:val="nil"/>
          <w:left w:val="nil"/>
          <w:bottom w:val="nil"/>
          <w:right w:val="nil"/>
          <w:between w:val="nil"/>
        </w:pBd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lastRenderedPageBreak/>
        <w:t xml:space="preserve">допустимость тени от переплета (незначительной светлой или темной полосы у корешка) для цифровых образов объемных, сложно раскрываемых изданий при невозможности их </w:t>
      </w:r>
      <w:proofErr w:type="spellStart"/>
      <w:r w:rsidRPr="00DA1745">
        <w:rPr>
          <w:rFonts w:asciiTheme="minorHAnsi" w:eastAsia="Times New Roman" w:hAnsiTheme="minorHAnsi" w:cstheme="minorHAnsi"/>
        </w:rPr>
        <w:t>расшития</w:t>
      </w:r>
      <w:proofErr w:type="spellEnd"/>
      <w:r w:rsidRPr="00DA1745">
        <w:rPr>
          <w:rFonts w:asciiTheme="minorHAnsi" w:eastAsia="Times New Roman" w:hAnsiTheme="minorHAnsi" w:cstheme="minorHAnsi"/>
        </w:rPr>
        <w:t>, полученных посредством оцифровки;</w:t>
      </w:r>
    </w:p>
    <w:p w:rsidR="00D82E7E" w:rsidRPr="00DA1745" w:rsidRDefault="00394745" w:rsidP="00DA1745">
      <w:pPr>
        <w:numPr>
          <w:ilvl w:val="0"/>
          <w:numId w:val="6"/>
        </w:numPr>
        <w:pBdr>
          <w:top w:val="nil"/>
          <w:left w:val="nil"/>
          <w:bottom w:val="nil"/>
          <w:right w:val="nil"/>
          <w:between w:val="nil"/>
        </w:pBd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наличие геометрических искажений в цифровых образах не корректируются при наличии таковых в оригинале (кривизна строк или иная деформация содержимого);</w:t>
      </w:r>
    </w:p>
    <w:p w:rsidR="00D82E7E" w:rsidRPr="00DA1745" w:rsidRDefault="00394745" w:rsidP="00DA1745">
      <w:pPr>
        <w:keepNext/>
        <w:numPr>
          <w:ilvl w:val="0"/>
          <w:numId w:val="6"/>
        </w:numPr>
        <w:pBdr>
          <w:top w:val="nil"/>
          <w:left w:val="nil"/>
          <w:bottom w:val="nil"/>
          <w:right w:val="nil"/>
          <w:between w:val="nil"/>
        </w:pBdr>
        <w:spacing w:after="0" w:line="240" w:lineRule="auto"/>
        <w:jc w:val="both"/>
        <w:rPr>
          <w:rFonts w:asciiTheme="minorHAnsi" w:eastAsia="Times New Roman" w:hAnsiTheme="minorHAnsi" w:cstheme="minorHAnsi"/>
          <w:b/>
          <w:i/>
          <w:color w:val="000000"/>
        </w:rPr>
      </w:pPr>
      <w:bookmarkStart w:id="4" w:name="_heading=h.c4c7k2qvi1f0" w:colFirst="0" w:colLast="0"/>
      <w:bookmarkEnd w:id="4"/>
      <w:r w:rsidRPr="00DA1745">
        <w:rPr>
          <w:rFonts w:asciiTheme="minorHAnsi" w:eastAsia="Times New Roman" w:hAnsiTheme="minorHAnsi" w:cstheme="minorHAnsi"/>
          <w:color w:val="000000"/>
        </w:rPr>
        <w:t>ориентации страниц в пользовательской копии соответствует расположению их содержимого, без искажений и изменения геометрии самой страницы;</w:t>
      </w:r>
    </w:p>
    <w:p w:rsidR="00D82E7E" w:rsidRPr="00DA1745" w:rsidRDefault="00394745" w:rsidP="00DA1745">
      <w:pPr>
        <w:numPr>
          <w:ilvl w:val="0"/>
          <w:numId w:val="6"/>
        </w:numP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 xml:space="preserve">наличие  профессиональной верстки для документов электронного происхождения. </w:t>
      </w:r>
    </w:p>
    <w:p w:rsidR="00D82E7E" w:rsidRPr="00DA1745" w:rsidRDefault="00394745" w:rsidP="00DA1745">
      <w:pPr>
        <w:pBdr>
          <w:top w:val="nil"/>
          <w:left w:val="nil"/>
          <w:bottom w:val="nil"/>
          <w:right w:val="nil"/>
          <w:between w:val="nil"/>
        </w:pBdr>
        <w:spacing w:before="240" w:after="0" w:line="240" w:lineRule="auto"/>
        <w:ind w:firstLine="360"/>
        <w:jc w:val="both"/>
        <w:rPr>
          <w:rFonts w:asciiTheme="minorHAnsi" w:eastAsia="Times New Roman" w:hAnsiTheme="minorHAnsi" w:cstheme="minorHAnsi"/>
          <w:color w:val="000000"/>
        </w:rPr>
      </w:pPr>
      <w:bookmarkStart w:id="5" w:name="_heading=h.nzwg8okk4gu7" w:colFirst="0" w:colLast="0"/>
      <w:bookmarkEnd w:id="5"/>
      <w:r w:rsidRPr="00DA1745">
        <w:rPr>
          <w:rFonts w:asciiTheme="minorHAnsi" w:eastAsia="Times New Roman" w:hAnsiTheme="minorHAnsi" w:cstheme="minorHAnsi"/>
          <w:color w:val="000000"/>
        </w:rPr>
        <w:t xml:space="preserve"> *Поврежденные документы (с утратой более 30% от общего объёма) в фонд принимаются, в случаях, если это единственный сохранившийся экземпляр без отсутствия возможности восстановления повреждений (лакун). Страницы, утратившие не более 50% площади, но имеющие полный и связный текст или полное изображение, должны быть представлены на фоне подложенного листа бумаги однотонного цвета (черного, серого, белого). </w:t>
      </w:r>
    </w:p>
    <w:p w:rsidR="00D82E7E" w:rsidRPr="00DA1745" w:rsidRDefault="00394745" w:rsidP="00DA1745">
      <w:pPr>
        <w:numPr>
          <w:ilvl w:val="0"/>
          <w:numId w:val="10"/>
        </w:numPr>
        <w:spacing w:before="200" w:line="240" w:lineRule="auto"/>
        <w:jc w:val="center"/>
        <w:rPr>
          <w:rFonts w:asciiTheme="minorHAnsi" w:eastAsia="Times New Roman" w:hAnsiTheme="minorHAnsi" w:cstheme="minorHAnsi"/>
          <w:b/>
        </w:rPr>
      </w:pPr>
      <w:r w:rsidRPr="00DA1745">
        <w:rPr>
          <w:rFonts w:asciiTheme="minorHAnsi" w:eastAsia="Times New Roman" w:hAnsiTheme="minorHAnsi" w:cstheme="minorHAnsi"/>
          <w:b/>
        </w:rPr>
        <w:t>Требования к обеспечению легитимности формирования цифрового фонда</w:t>
      </w:r>
    </w:p>
    <w:p w:rsidR="00D82E7E" w:rsidRPr="00DA1745" w:rsidRDefault="00394745" w:rsidP="00DA1745">
      <w:pPr>
        <w:pBdr>
          <w:top w:val="nil"/>
          <w:left w:val="nil"/>
          <w:bottom w:val="nil"/>
          <w:right w:val="nil"/>
          <w:between w:val="nil"/>
        </w:pBdr>
        <w:spacing w:after="0" w:line="240" w:lineRule="auto"/>
        <w:ind w:firstLine="360"/>
        <w:jc w:val="both"/>
        <w:rPr>
          <w:rFonts w:asciiTheme="minorHAnsi" w:eastAsia="Times New Roman" w:hAnsiTheme="minorHAnsi" w:cstheme="minorHAnsi"/>
        </w:rPr>
      </w:pPr>
      <w:r w:rsidRPr="00DA1745">
        <w:rPr>
          <w:rFonts w:asciiTheme="minorHAnsi" w:eastAsia="Times New Roman" w:hAnsiTheme="minorHAnsi" w:cstheme="minorHAnsi"/>
        </w:rPr>
        <w:t>Цифровое копирование и пределы «свободного использования» документов производится в порядке, предусмотренном законодательством Российской Федерации, в том числе частью 4 Гражданского кодекса РФ.</w:t>
      </w:r>
    </w:p>
    <w:p w:rsidR="00D82E7E" w:rsidRPr="00DA1745" w:rsidRDefault="00394745" w:rsidP="00DA1745">
      <w:pPr>
        <w:spacing w:after="0" w:line="240" w:lineRule="auto"/>
        <w:ind w:firstLine="360"/>
        <w:jc w:val="both"/>
        <w:rPr>
          <w:rFonts w:asciiTheme="minorHAnsi" w:eastAsia="Times New Roman" w:hAnsiTheme="minorHAnsi" w:cstheme="minorHAnsi"/>
        </w:rPr>
      </w:pPr>
      <w:r w:rsidRPr="00DA1745">
        <w:rPr>
          <w:rFonts w:asciiTheme="minorHAnsi" w:eastAsia="Times New Roman" w:hAnsiTheme="minorHAnsi" w:cstheme="minorHAnsi"/>
        </w:rPr>
        <w:t xml:space="preserve">В соответствии со статьей 1259 ГК РФ: </w:t>
      </w:r>
    </w:p>
    <w:p w:rsidR="00D82E7E" w:rsidRPr="00DA1745" w:rsidRDefault="00394745" w:rsidP="00DA1745">
      <w:pPr>
        <w:numPr>
          <w:ilvl w:val="0"/>
          <w:numId w:val="1"/>
        </w:numP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 xml:space="preserve">Объектами авторских прав являются произведения науки, литературы и искусства независимо от достоинств и назначения произведения, а также от способа его выражения: </w:t>
      </w:r>
    </w:p>
    <w:p w:rsidR="00D82E7E" w:rsidRPr="00DA1745" w:rsidRDefault="00394745" w:rsidP="00DA1745">
      <w:pPr>
        <w:numPr>
          <w:ilvl w:val="1"/>
          <w:numId w:val="1"/>
        </w:numP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 xml:space="preserve">литературные произведения; </w:t>
      </w:r>
    </w:p>
    <w:p w:rsidR="00D82E7E" w:rsidRPr="00DA1745" w:rsidRDefault="00394745" w:rsidP="00DA1745">
      <w:pPr>
        <w:numPr>
          <w:ilvl w:val="1"/>
          <w:numId w:val="1"/>
        </w:numP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драматические и музыкально-драматические произведения, сценарные произведения;</w:t>
      </w:r>
    </w:p>
    <w:p w:rsidR="00D82E7E" w:rsidRPr="00DA1745" w:rsidRDefault="00394745" w:rsidP="00DA1745">
      <w:pPr>
        <w:numPr>
          <w:ilvl w:val="1"/>
          <w:numId w:val="1"/>
        </w:numP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 xml:space="preserve">хореографические произведения и пантомимы; </w:t>
      </w:r>
    </w:p>
    <w:p w:rsidR="00D82E7E" w:rsidRPr="00DA1745" w:rsidRDefault="00394745" w:rsidP="00DA1745">
      <w:pPr>
        <w:numPr>
          <w:ilvl w:val="1"/>
          <w:numId w:val="1"/>
        </w:numP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 xml:space="preserve">музыкальные произведения с текстом или без текста; </w:t>
      </w:r>
    </w:p>
    <w:p w:rsidR="00D82E7E" w:rsidRPr="00DA1745" w:rsidRDefault="00394745" w:rsidP="00DA1745">
      <w:pPr>
        <w:numPr>
          <w:ilvl w:val="1"/>
          <w:numId w:val="1"/>
        </w:numP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 xml:space="preserve">аудиовизуальные произведения; </w:t>
      </w:r>
    </w:p>
    <w:p w:rsidR="00D82E7E" w:rsidRPr="00DA1745" w:rsidRDefault="00394745" w:rsidP="00DA1745">
      <w:pPr>
        <w:numPr>
          <w:ilvl w:val="1"/>
          <w:numId w:val="1"/>
        </w:numP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 xml:space="preserve">произведения живописи, скульптуры, графики, дизайна, графические рассказы, комиксы и другие произведения изобразительного искусства; </w:t>
      </w:r>
    </w:p>
    <w:p w:rsidR="00D82E7E" w:rsidRPr="00DA1745" w:rsidRDefault="00394745" w:rsidP="00DA1745">
      <w:pPr>
        <w:numPr>
          <w:ilvl w:val="1"/>
          <w:numId w:val="1"/>
        </w:numP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 xml:space="preserve">произведения декоративно-прикладного и сценографического искусства; </w:t>
      </w:r>
    </w:p>
    <w:p w:rsidR="00D82E7E" w:rsidRPr="00DA1745" w:rsidRDefault="00394745" w:rsidP="00DA1745">
      <w:pPr>
        <w:numPr>
          <w:ilvl w:val="1"/>
          <w:numId w:val="1"/>
        </w:numP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 xml:space="preserve">произведения архитектуры, градостроительства и садово-паркового искусства, в том числе в виде проектов, чертежей, изображений и макетов; </w:t>
      </w:r>
    </w:p>
    <w:p w:rsidR="00D82E7E" w:rsidRPr="00DA1745" w:rsidRDefault="00394745" w:rsidP="00DA1745">
      <w:pPr>
        <w:numPr>
          <w:ilvl w:val="1"/>
          <w:numId w:val="1"/>
        </w:numP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 xml:space="preserve">фотографические произведения и произведения, полученные способами, аналогичными фотографии; </w:t>
      </w:r>
    </w:p>
    <w:p w:rsidR="00D82E7E" w:rsidRPr="00DA1745" w:rsidRDefault="00394745" w:rsidP="00DA1745">
      <w:pPr>
        <w:numPr>
          <w:ilvl w:val="1"/>
          <w:numId w:val="1"/>
        </w:numP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 xml:space="preserve">географические и другие карты, планы, эскизы и пластические произведения, относящиеся к географии и к другим наукам; </w:t>
      </w:r>
    </w:p>
    <w:p w:rsidR="00D82E7E" w:rsidRPr="00DA1745" w:rsidRDefault="00394745" w:rsidP="00DA1745">
      <w:pPr>
        <w:numPr>
          <w:ilvl w:val="1"/>
          <w:numId w:val="1"/>
        </w:numP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 xml:space="preserve">другие произведения. </w:t>
      </w:r>
    </w:p>
    <w:p w:rsidR="00D82E7E" w:rsidRPr="00DA1745" w:rsidRDefault="00394745" w:rsidP="00DA1745">
      <w:pPr>
        <w:numPr>
          <w:ilvl w:val="0"/>
          <w:numId w:val="9"/>
        </w:numP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 xml:space="preserve">К объектам авторских прав также относятся программы для ЭВМ, которые охраняются как литературные произведения. </w:t>
      </w:r>
    </w:p>
    <w:p w:rsidR="00D82E7E" w:rsidRPr="00DA1745" w:rsidRDefault="00394745" w:rsidP="00DA1745">
      <w:pPr>
        <w:numPr>
          <w:ilvl w:val="0"/>
          <w:numId w:val="9"/>
        </w:numP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 xml:space="preserve">К объектам авторских прав относятся: </w:t>
      </w:r>
    </w:p>
    <w:p w:rsidR="00D82E7E" w:rsidRPr="00DA1745" w:rsidRDefault="00394745" w:rsidP="00DA1745">
      <w:pPr>
        <w:numPr>
          <w:ilvl w:val="1"/>
          <w:numId w:val="9"/>
        </w:numP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 xml:space="preserve">производные произведения, то есть произведения, представляющие собой переработку другого произведения; </w:t>
      </w:r>
    </w:p>
    <w:p w:rsidR="00D82E7E" w:rsidRPr="00DA1745" w:rsidRDefault="00394745" w:rsidP="00DA1745">
      <w:pPr>
        <w:numPr>
          <w:ilvl w:val="1"/>
          <w:numId w:val="9"/>
        </w:numP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составные произведения, то есть произведения, представляющие собой по подбору или расположению материалов результат творческого труда.</w:t>
      </w:r>
    </w:p>
    <w:p w:rsidR="00D82E7E" w:rsidRPr="00DA1745" w:rsidRDefault="00394745" w:rsidP="00DA1745">
      <w:pPr>
        <w:spacing w:after="0" w:line="240" w:lineRule="auto"/>
        <w:ind w:left="720"/>
        <w:jc w:val="both"/>
        <w:rPr>
          <w:rFonts w:asciiTheme="minorHAnsi" w:eastAsia="Times New Roman" w:hAnsiTheme="minorHAnsi" w:cstheme="minorHAnsi"/>
        </w:rPr>
      </w:pPr>
      <w:r w:rsidRPr="00DA1745">
        <w:rPr>
          <w:rFonts w:asciiTheme="minorHAnsi" w:eastAsia="Times New Roman" w:hAnsiTheme="minorHAnsi" w:cstheme="minorHAnsi"/>
        </w:rPr>
        <w:t xml:space="preserve">Исключительное авторское право действует в течение всей жизни автора и семидесяти лет, считая с 1 января, следующего за годом смерти, а также может переходить по наследству. </w:t>
      </w:r>
    </w:p>
    <w:p w:rsidR="00D82E7E" w:rsidRPr="00DA1745" w:rsidRDefault="00394745" w:rsidP="00DA1745">
      <w:pPr>
        <w:numPr>
          <w:ilvl w:val="0"/>
          <w:numId w:val="9"/>
        </w:numPr>
        <w:pBdr>
          <w:top w:val="nil"/>
          <w:left w:val="nil"/>
          <w:bottom w:val="nil"/>
          <w:right w:val="nil"/>
          <w:between w:val="nil"/>
        </w:pBd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 xml:space="preserve">Не являются объектами авторских прав: </w:t>
      </w:r>
    </w:p>
    <w:p w:rsidR="00D82E7E" w:rsidRPr="00DA1745" w:rsidRDefault="00394745" w:rsidP="00DA1745">
      <w:pPr>
        <w:numPr>
          <w:ilvl w:val="1"/>
          <w:numId w:val="9"/>
        </w:numPr>
        <w:pBdr>
          <w:top w:val="nil"/>
          <w:left w:val="nil"/>
          <w:bottom w:val="nil"/>
          <w:right w:val="nil"/>
          <w:between w:val="nil"/>
        </w:pBd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 xml:space="preserve">официальные документы государственных органов и органов местного самоуправления муниципальных образований, в том числе законы, другие нормативные акты, судебные решения, иные материалы законодательного, административного и судебного характера, официальные документы международных организаций, а также их официальные переводы; </w:t>
      </w:r>
    </w:p>
    <w:p w:rsidR="00D82E7E" w:rsidRPr="00DA1745" w:rsidRDefault="00394745" w:rsidP="00DA1745">
      <w:pPr>
        <w:numPr>
          <w:ilvl w:val="1"/>
          <w:numId w:val="9"/>
        </w:numPr>
        <w:pBdr>
          <w:top w:val="nil"/>
          <w:left w:val="nil"/>
          <w:bottom w:val="nil"/>
          <w:right w:val="nil"/>
          <w:between w:val="nil"/>
        </w:pBd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 xml:space="preserve">государственные символы и знаки (флаги, гербы, ордена, денежные знаки и тому подобное), а также символы и знаки муниципальных образований; </w:t>
      </w:r>
    </w:p>
    <w:p w:rsidR="00D82E7E" w:rsidRPr="00DA1745" w:rsidRDefault="00394745" w:rsidP="00DA1745">
      <w:pPr>
        <w:numPr>
          <w:ilvl w:val="1"/>
          <w:numId w:val="9"/>
        </w:numPr>
        <w:pBdr>
          <w:top w:val="nil"/>
          <w:left w:val="nil"/>
          <w:bottom w:val="nil"/>
          <w:right w:val="nil"/>
          <w:between w:val="nil"/>
        </w:pBd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lastRenderedPageBreak/>
        <w:t xml:space="preserve">произведения народного творчества (фольклор), не имеющие конкретных авторов; </w:t>
      </w:r>
    </w:p>
    <w:p w:rsidR="00D82E7E" w:rsidRPr="00DA1745" w:rsidRDefault="00394745" w:rsidP="00DA1745">
      <w:pPr>
        <w:numPr>
          <w:ilvl w:val="1"/>
          <w:numId w:val="9"/>
        </w:numPr>
        <w:pBdr>
          <w:top w:val="nil"/>
          <w:left w:val="nil"/>
          <w:bottom w:val="nil"/>
          <w:right w:val="nil"/>
          <w:between w:val="nil"/>
        </w:pBd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сообщения о событиях и фактах, имеющие исключительно информационный характер (сообщения о новостях дня, программы телепередач, расписания движения транспортных средств и тому подобное);</w:t>
      </w:r>
    </w:p>
    <w:p w:rsidR="00D82E7E" w:rsidRPr="00DA1745" w:rsidRDefault="00394745" w:rsidP="00DA1745">
      <w:pPr>
        <w:numPr>
          <w:ilvl w:val="1"/>
          <w:numId w:val="9"/>
        </w:numPr>
        <w:pBdr>
          <w:top w:val="nil"/>
          <w:left w:val="nil"/>
          <w:bottom w:val="nil"/>
          <w:right w:val="nil"/>
          <w:between w:val="nil"/>
        </w:pBd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произведения, срок исключительного права на которые истек;</w:t>
      </w:r>
    </w:p>
    <w:p w:rsidR="00D82E7E" w:rsidRPr="00DA1745" w:rsidRDefault="00394745" w:rsidP="00DA1745">
      <w:pPr>
        <w:numPr>
          <w:ilvl w:val="1"/>
          <w:numId w:val="9"/>
        </w:numPr>
        <w:pBdr>
          <w:top w:val="nil"/>
          <w:left w:val="nil"/>
          <w:bottom w:val="nil"/>
          <w:right w:val="nil"/>
          <w:between w:val="nil"/>
        </w:pBd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 xml:space="preserve">произведения, права </w:t>
      </w:r>
      <w:proofErr w:type="gramStart"/>
      <w:r w:rsidRPr="00DA1745">
        <w:rPr>
          <w:rFonts w:asciiTheme="minorHAnsi" w:eastAsia="Times New Roman" w:hAnsiTheme="minorHAnsi" w:cstheme="minorHAnsi"/>
        </w:rPr>
        <w:t>использования</w:t>
      </w:r>
      <w:proofErr w:type="gramEnd"/>
      <w:r w:rsidRPr="00DA1745">
        <w:rPr>
          <w:rFonts w:asciiTheme="minorHAnsi" w:eastAsia="Times New Roman" w:hAnsiTheme="minorHAnsi" w:cstheme="minorHAnsi"/>
        </w:rPr>
        <w:t xml:space="preserve"> на которые предоставлены лицензиату на основании лицензионного договора с автором или иными правообладателями.  </w:t>
      </w:r>
    </w:p>
    <w:p w:rsidR="00D82E7E" w:rsidRPr="00DA1745" w:rsidRDefault="00394745" w:rsidP="00DA1745">
      <w:pPr>
        <w:spacing w:after="0" w:line="240" w:lineRule="auto"/>
        <w:ind w:firstLine="720"/>
        <w:jc w:val="both"/>
        <w:rPr>
          <w:rFonts w:asciiTheme="minorHAnsi" w:eastAsia="Times New Roman" w:hAnsiTheme="minorHAnsi" w:cstheme="minorHAnsi"/>
        </w:rPr>
      </w:pPr>
      <w:proofErr w:type="gramStart"/>
      <w:r w:rsidRPr="00DA1745">
        <w:rPr>
          <w:rFonts w:asciiTheme="minorHAnsi" w:eastAsia="Times New Roman" w:hAnsiTheme="minorHAnsi" w:cstheme="minorHAnsi"/>
        </w:rPr>
        <w:t>Объекты</w:t>
      </w:r>
      <w:proofErr w:type="gramEnd"/>
      <w:r w:rsidRPr="00DA1745">
        <w:rPr>
          <w:rFonts w:asciiTheme="minorHAnsi" w:eastAsia="Times New Roman" w:hAnsiTheme="minorHAnsi" w:cstheme="minorHAnsi"/>
        </w:rPr>
        <w:t xml:space="preserve"> попадающие под действие исключительных авторских прав в региональный фонд включаются на основании лицензионных договоров.</w:t>
      </w:r>
    </w:p>
    <w:p w:rsidR="00D82E7E" w:rsidRPr="00DA1745" w:rsidRDefault="00394745" w:rsidP="00DA1745">
      <w:pPr>
        <w:spacing w:after="0" w:line="240" w:lineRule="auto"/>
        <w:ind w:firstLine="632"/>
        <w:jc w:val="both"/>
        <w:rPr>
          <w:rFonts w:asciiTheme="minorHAnsi" w:eastAsia="Times New Roman" w:hAnsiTheme="minorHAnsi" w:cstheme="minorHAnsi"/>
        </w:rPr>
      </w:pPr>
      <w:r w:rsidRPr="00DA1745">
        <w:rPr>
          <w:rFonts w:asciiTheme="minorHAnsi" w:eastAsia="Times New Roman" w:hAnsiTheme="minorHAnsi" w:cstheme="minorHAnsi"/>
        </w:rPr>
        <w:t>Договоры заключаются в письменной форме непосредственно с лицами, уполномоченными передавать имущественные авторские права:</w:t>
      </w:r>
    </w:p>
    <w:p w:rsidR="00D82E7E" w:rsidRPr="00DA1745" w:rsidRDefault="00394745" w:rsidP="00DA1745">
      <w:pPr>
        <w:numPr>
          <w:ilvl w:val="0"/>
          <w:numId w:val="7"/>
        </w:numP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 xml:space="preserve">авторы, но только в том случае, если такие права ими уже не были переданы на исключительной основе третьим лицам. При соавторстве необходимо заключение отдельного авторского договора с каждым из соавторов либо одного авторского договора со всеми соавторами. </w:t>
      </w:r>
    </w:p>
    <w:p w:rsidR="00D82E7E" w:rsidRPr="00DA1745" w:rsidRDefault="00394745" w:rsidP="00DA1745">
      <w:pPr>
        <w:numPr>
          <w:ilvl w:val="0"/>
          <w:numId w:val="7"/>
        </w:numP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наследники авторов, но также только в том случае, если соответствующие права не были переданы ранее на исключительной основе третьим лицам самими авторами или их наследниками. Отдельно следует учитывать, что при существовании нескольких наследников, которые обладают имущественными авторскими правами, необходимо заключение договора с каждым из них.</w:t>
      </w:r>
    </w:p>
    <w:p w:rsidR="00D82E7E" w:rsidRPr="00DA1745" w:rsidRDefault="00394745" w:rsidP="00DA1745">
      <w:pPr>
        <w:numPr>
          <w:ilvl w:val="0"/>
          <w:numId w:val="7"/>
        </w:numP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иные правообладатели – юридические и физические лица, обладающие правами на основе авторского договора в отношении соответствующих прав или по иным предусмотренным законодательством основаниям.</w:t>
      </w:r>
    </w:p>
    <w:p w:rsidR="00D82E7E" w:rsidRPr="00DA1745" w:rsidRDefault="00394745" w:rsidP="00DA1745">
      <w:pPr>
        <w:spacing w:after="0" w:line="240" w:lineRule="auto"/>
        <w:ind w:firstLine="348"/>
        <w:jc w:val="both"/>
        <w:rPr>
          <w:rFonts w:asciiTheme="minorHAnsi" w:eastAsia="Times New Roman" w:hAnsiTheme="minorHAnsi" w:cstheme="minorHAnsi"/>
        </w:rPr>
      </w:pPr>
      <w:r w:rsidRPr="00DA1745">
        <w:rPr>
          <w:rFonts w:asciiTheme="minorHAnsi" w:eastAsia="Times New Roman" w:hAnsiTheme="minorHAnsi" w:cstheme="minorHAnsi"/>
        </w:rPr>
        <w:t>Обязательными условиями авторских договоров являются конкретный перечень произведений, имущественные авторские права на которые передаются с указанием конкретных имущественных прав и способов, которыми могут использоваться произведения, а также:</w:t>
      </w:r>
    </w:p>
    <w:p w:rsidR="00D82E7E" w:rsidRPr="00DA1745" w:rsidRDefault="00394745" w:rsidP="00DA1745">
      <w:pPr>
        <w:numPr>
          <w:ilvl w:val="0"/>
          <w:numId w:val="2"/>
        </w:numP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срок, на который передается право на использование произведения;</w:t>
      </w:r>
    </w:p>
    <w:p w:rsidR="00D82E7E" w:rsidRPr="00DA1745" w:rsidRDefault="00394745" w:rsidP="00DA1745">
      <w:pPr>
        <w:numPr>
          <w:ilvl w:val="0"/>
          <w:numId w:val="2"/>
        </w:numP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территория, на которой распространяются полномочия по использованию произведения;</w:t>
      </w:r>
    </w:p>
    <w:p w:rsidR="00D82E7E" w:rsidRPr="00DA1745" w:rsidRDefault="00394745" w:rsidP="00DA1745">
      <w:pPr>
        <w:numPr>
          <w:ilvl w:val="0"/>
          <w:numId w:val="2"/>
        </w:numP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право на дальнейшую передачу имущественных авторских прав лицом, которому права были переданы;</w:t>
      </w:r>
    </w:p>
    <w:p w:rsidR="00D82E7E" w:rsidRPr="00DA1745" w:rsidRDefault="00394745" w:rsidP="00DA1745">
      <w:pPr>
        <w:numPr>
          <w:ilvl w:val="0"/>
          <w:numId w:val="2"/>
        </w:numP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условия использования на безвозмездной основе;</w:t>
      </w:r>
    </w:p>
    <w:p w:rsidR="00D82E7E" w:rsidRPr="00DA1745" w:rsidRDefault="00394745" w:rsidP="00DA1745">
      <w:pPr>
        <w:numPr>
          <w:ilvl w:val="0"/>
          <w:numId w:val="2"/>
        </w:numP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порядок вступления договора в силу.</w:t>
      </w:r>
    </w:p>
    <w:p w:rsidR="00D82E7E" w:rsidRPr="00DA1745" w:rsidRDefault="00394745" w:rsidP="00DA1745">
      <w:pPr>
        <w:numPr>
          <w:ilvl w:val="0"/>
          <w:numId w:val="10"/>
        </w:numPr>
        <w:pBdr>
          <w:top w:val="nil"/>
          <w:left w:val="nil"/>
          <w:bottom w:val="nil"/>
          <w:right w:val="nil"/>
          <w:between w:val="nil"/>
        </w:pBdr>
        <w:spacing w:before="200" w:line="240" w:lineRule="auto"/>
        <w:jc w:val="center"/>
        <w:rPr>
          <w:rFonts w:asciiTheme="minorHAnsi" w:eastAsia="Times New Roman" w:hAnsiTheme="minorHAnsi" w:cstheme="minorHAnsi"/>
          <w:b/>
        </w:rPr>
      </w:pPr>
      <w:r w:rsidRPr="00DA1745">
        <w:rPr>
          <w:rFonts w:asciiTheme="minorHAnsi" w:eastAsia="Times New Roman" w:hAnsiTheme="minorHAnsi" w:cstheme="minorHAnsi"/>
          <w:b/>
        </w:rPr>
        <w:t>Требования к комплектам принимаемых цифровых объектов</w:t>
      </w:r>
    </w:p>
    <w:p w:rsidR="00D82E7E" w:rsidRPr="00DA1745" w:rsidRDefault="00394745" w:rsidP="00DA1745">
      <w:pPr>
        <w:pBdr>
          <w:top w:val="nil"/>
          <w:left w:val="nil"/>
          <w:bottom w:val="nil"/>
          <w:right w:val="nil"/>
          <w:between w:val="nil"/>
        </w:pBdr>
        <w:spacing w:before="120" w:after="0" w:line="240" w:lineRule="auto"/>
        <w:jc w:val="both"/>
        <w:rPr>
          <w:rFonts w:asciiTheme="minorHAnsi" w:eastAsia="Times New Roman" w:hAnsiTheme="minorHAnsi" w:cstheme="minorHAnsi"/>
          <w:color w:val="000000"/>
        </w:rPr>
      </w:pPr>
      <w:bookmarkStart w:id="6" w:name="_heading=h.faujt3s5knrq" w:colFirst="0" w:colLast="0"/>
      <w:bookmarkEnd w:id="6"/>
      <w:r w:rsidRPr="00DA1745">
        <w:rPr>
          <w:rFonts w:asciiTheme="minorHAnsi" w:eastAsia="Times New Roman" w:hAnsiTheme="minorHAnsi" w:cstheme="minorHAnsi"/>
          <w:color w:val="000000"/>
        </w:rPr>
        <w:t>Цифровые объекты передаются-принимаются комплектами в виде:</w:t>
      </w:r>
    </w:p>
    <w:p w:rsidR="00D82E7E" w:rsidRPr="00DA1745" w:rsidRDefault="00394745" w:rsidP="00DA1745">
      <w:pPr>
        <w:numPr>
          <w:ilvl w:val="0"/>
          <w:numId w:val="8"/>
        </w:numP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от 1 до 100 объектов в комплекте;</w:t>
      </w:r>
    </w:p>
    <w:p w:rsidR="00D82E7E" w:rsidRPr="00DA1745" w:rsidRDefault="00394745" w:rsidP="00DA1745">
      <w:pPr>
        <w:numPr>
          <w:ilvl w:val="0"/>
          <w:numId w:val="8"/>
        </w:numPr>
        <w:spacing w:after="0" w:line="240" w:lineRule="auto"/>
        <w:jc w:val="both"/>
        <w:rPr>
          <w:rFonts w:asciiTheme="minorHAnsi" w:eastAsia="Times New Roman" w:hAnsiTheme="minorHAnsi" w:cstheme="minorHAnsi"/>
        </w:rPr>
      </w:pPr>
      <w:r w:rsidRPr="00DA1745">
        <w:rPr>
          <w:rFonts w:asciiTheme="minorHAnsi" w:eastAsia="Times New Roman" w:hAnsiTheme="minorHAnsi" w:cstheme="minorHAnsi"/>
        </w:rPr>
        <w:t xml:space="preserve">каждый объект в отдельной директории (папке), </w:t>
      </w:r>
      <w:proofErr w:type="gramStart"/>
      <w:r w:rsidRPr="00DA1745">
        <w:rPr>
          <w:rFonts w:asciiTheme="minorHAnsi" w:eastAsia="Times New Roman" w:hAnsiTheme="minorHAnsi" w:cstheme="minorHAnsi"/>
        </w:rPr>
        <w:t>содержащая</w:t>
      </w:r>
      <w:proofErr w:type="gramEnd"/>
      <w:r w:rsidRPr="00DA1745">
        <w:rPr>
          <w:rFonts w:asciiTheme="minorHAnsi" w:eastAsia="Times New Roman" w:hAnsiTheme="minorHAnsi" w:cstheme="minorHAnsi"/>
        </w:rPr>
        <w:t xml:space="preserve"> одну либо несколько директорий с набором:</w:t>
      </w:r>
    </w:p>
    <w:p w:rsidR="00D82E7E" w:rsidRPr="00DA1745" w:rsidRDefault="00394745" w:rsidP="00DA1745">
      <w:pPr>
        <w:numPr>
          <w:ilvl w:val="2"/>
          <w:numId w:val="12"/>
        </w:numPr>
        <w:pBdr>
          <w:top w:val="nil"/>
          <w:left w:val="nil"/>
          <w:bottom w:val="nil"/>
          <w:right w:val="nil"/>
          <w:between w:val="nil"/>
        </w:pBdr>
        <w:spacing w:after="0" w:line="240" w:lineRule="auto"/>
        <w:ind w:left="1133"/>
        <w:jc w:val="both"/>
        <w:rPr>
          <w:rFonts w:asciiTheme="minorHAnsi" w:eastAsia="Arial" w:hAnsiTheme="minorHAnsi" w:cstheme="minorHAnsi"/>
          <w:i/>
          <w:color w:val="000000"/>
        </w:rPr>
      </w:pPr>
      <w:bookmarkStart w:id="7" w:name="_heading=h.x6yhjy5mb2mp" w:colFirst="0" w:colLast="0"/>
      <w:bookmarkEnd w:id="7"/>
      <w:proofErr w:type="gramStart"/>
      <w:r w:rsidRPr="00DA1745">
        <w:rPr>
          <w:rFonts w:asciiTheme="minorHAnsi" w:eastAsia="Times New Roman" w:hAnsiTheme="minorHAnsi" w:cstheme="minorHAnsi"/>
          <w:color w:val="000000"/>
        </w:rPr>
        <w:t>мастер-копий</w:t>
      </w:r>
      <w:proofErr w:type="gramEnd"/>
      <w:r w:rsidRPr="00DA1745">
        <w:rPr>
          <w:rFonts w:asciiTheme="minorHAnsi" w:eastAsia="Times New Roman" w:hAnsiTheme="minorHAnsi" w:cstheme="minorHAnsi"/>
          <w:color w:val="000000"/>
        </w:rPr>
        <w:t xml:space="preserve">; </w:t>
      </w:r>
    </w:p>
    <w:p w:rsidR="00D82E7E" w:rsidRPr="00DA1745" w:rsidRDefault="00394745" w:rsidP="00DA1745">
      <w:pPr>
        <w:numPr>
          <w:ilvl w:val="2"/>
          <w:numId w:val="12"/>
        </w:numPr>
        <w:pBdr>
          <w:top w:val="nil"/>
          <w:left w:val="nil"/>
          <w:bottom w:val="nil"/>
          <w:right w:val="nil"/>
          <w:between w:val="nil"/>
        </w:pBdr>
        <w:spacing w:after="0" w:line="240" w:lineRule="auto"/>
        <w:ind w:left="1133"/>
        <w:jc w:val="both"/>
        <w:rPr>
          <w:rFonts w:asciiTheme="minorHAnsi" w:eastAsia="Arial" w:hAnsiTheme="minorHAnsi" w:cstheme="minorHAnsi"/>
          <w:i/>
          <w:color w:val="000000"/>
        </w:rPr>
      </w:pPr>
      <w:bookmarkStart w:id="8" w:name="_heading=h.9vjtkpsl9i3e" w:colFirst="0" w:colLast="0"/>
      <w:bookmarkEnd w:id="8"/>
      <w:r w:rsidRPr="00DA1745">
        <w:rPr>
          <w:rFonts w:asciiTheme="minorHAnsi" w:eastAsia="Times New Roman" w:hAnsiTheme="minorHAnsi" w:cstheme="minorHAnsi"/>
          <w:color w:val="000000"/>
        </w:rPr>
        <w:t>пользовательских копий оптимизированных для WEB;</w:t>
      </w:r>
    </w:p>
    <w:p w:rsidR="00D82E7E" w:rsidRPr="00DA1745" w:rsidRDefault="00394745" w:rsidP="00DA1745">
      <w:pPr>
        <w:numPr>
          <w:ilvl w:val="0"/>
          <w:numId w:val="12"/>
        </w:numPr>
        <w:pBdr>
          <w:top w:val="nil"/>
          <w:left w:val="nil"/>
          <w:bottom w:val="nil"/>
          <w:right w:val="nil"/>
          <w:between w:val="nil"/>
        </w:pBdr>
        <w:spacing w:after="0" w:line="240" w:lineRule="auto"/>
        <w:ind w:left="708"/>
        <w:jc w:val="both"/>
        <w:rPr>
          <w:rFonts w:asciiTheme="minorHAnsi" w:eastAsia="Times New Roman" w:hAnsiTheme="minorHAnsi" w:cstheme="minorHAnsi"/>
          <w:b/>
          <w:i/>
          <w:color w:val="000000"/>
        </w:rPr>
      </w:pPr>
      <w:bookmarkStart w:id="9" w:name="_heading=h.nct6xiulmz4h" w:colFirst="0" w:colLast="0"/>
      <w:bookmarkEnd w:id="9"/>
      <w:r w:rsidRPr="00DA1745">
        <w:rPr>
          <w:rFonts w:asciiTheme="minorHAnsi" w:eastAsia="Times New Roman" w:hAnsiTheme="minorHAnsi" w:cstheme="minorHAnsi"/>
          <w:color w:val="000000"/>
        </w:rPr>
        <w:t>имя каждой директории с информационным объектом должно быть уникальным и позволяющим идентифицировать по сведениям указанным в Акте;</w:t>
      </w:r>
    </w:p>
    <w:p w:rsidR="00D82E7E" w:rsidRPr="00DA1745" w:rsidRDefault="00394745" w:rsidP="00DA1745">
      <w:pPr>
        <w:numPr>
          <w:ilvl w:val="0"/>
          <w:numId w:val="12"/>
        </w:numPr>
        <w:pBdr>
          <w:top w:val="nil"/>
          <w:left w:val="nil"/>
          <w:bottom w:val="nil"/>
          <w:right w:val="nil"/>
          <w:between w:val="nil"/>
        </w:pBdr>
        <w:spacing w:after="0" w:line="240" w:lineRule="auto"/>
        <w:ind w:left="708"/>
        <w:jc w:val="both"/>
        <w:rPr>
          <w:rFonts w:asciiTheme="minorHAnsi" w:eastAsia="Times New Roman" w:hAnsiTheme="minorHAnsi" w:cstheme="minorHAnsi"/>
          <w:b/>
          <w:i/>
          <w:color w:val="000000"/>
        </w:rPr>
      </w:pPr>
      <w:bookmarkStart w:id="10" w:name="_heading=h.hjirls4cqvt" w:colFirst="0" w:colLast="0"/>
      <w:bookmarkEnd w:id="10"/>
      <w:r w:rsidRPr="00DA1745">
        <w:rPr>
          <w:rFonts w:asciiTheme="minorHAnsi" w:eastAsia="Times New Roman" w:hAnsiTheme="minorHAnsi" w:cstheme="minorHAnsi"/>
          <w:color w:val="000000"/>
        </w:rPr>
        <w:t>в составе комплекта обязательным является включение Акта приема-передачи с перечнем передаваемых объектов, содержащий такие сведения как краткое библиографическое описание объектов, дату и имя изготовителя, объем архивных (в гигабайтах) и пользовательских копий (в мегабайтах), количество файлов, количество страниц, сведения об имеющихся дефектах и лакунах объектов.</w:t>
      </w:r>
    </w:p>
    <w:p w:rsidR="00D82E7E" w:rsidRPr="00DA1745" w:rsidRDefault="00D82E7E" w:rsidP="00DA1745">
      <w:pPr>
        <w:pBdr>
          <w:top w:val="nil"/>
          <w:left w:val="nil"/>
          <w:bottom w:val="nil"/>
          <w:right w:val="nil"/>
          <w:between w:val="nil"/>
        </w:pBdr>
        <w:spacing w:before="120" w:after="120" w:line="240" w:lineRule="auto"/>
        <w:jc w:val="both"/>
        <w:rPr>
          <w:rFonts w:asciiTheme="minorHAnsi" w:eastAsia="Times New Roman" w:hAnsiTheme="minorHAnsi" w:cstheme="minorHAnsi"/>
          <w:color w:val="000000"/>
        </w:rPr>
      </w:pPr>
    </w:p>
    <w:p w:rsidR="00D82E7E" w:rsidRPr="00DA1745" w:rsidRDefault="00D82E7E" w:rsidP="00DA1745">
      <w:pPr>
        <w:pBdr>
          <w:top w:val="nil"/>
          <w:left w:val="nil"/>
          <w:bottom w:val="nil"/>
          <w:right w:val="nil"/>
          <w:between w:val="nil"/>
        </w:pBdr>
        <w:spacing w:before="200" w:after="240" w:line="240" w:lineRule="auto"/>
        <w:jc w:val="both"/>
        <w:rPr>
          <w:rFonts w:asciiTheme="minorHAnsi" w:eastAsia="Times New Roman" w:hAnsiTheme="minorHAnsi" w:cstheme="minorHAnsi"/>
          <w:color w:val="000000"/>
        </w:rPr>
      </w:pPr>
      <w:bookmarkStart w:id="11" w:name="_heading=h.6g0e3lt2hhh4" w:colFirst="0" w:colLast="0"/>
      <w:bookmarkEnd w:id="11"/>
    </w:p>
    <w:p w:rsidR="00DA1745" w:rsidRPr="00DA1745" w:rsidRDefault="00DA1745" w:rsidP="00DA1745">
      <w:pPr>
        <w:pBdr>
          <w:top w:val="nil"/>
          <w:left w:val="nil"/>
          <w:bottom w:val="nil"/>
          <w:right w:val="nil"/>
          <w:between w:val="nil"/>
        </w:pBdr>
        <w:spacing w:before="200" w:after="240" w:line="240" w:lineRule="auto"/>
        <w:jc w:val="both"/>
        <w:rPr>
          <w:rFonts w:asciiTheme="minorHAnsi" w:eastAsia="Times New Roman" w:hAnsiTheme="minorHAnsi" w:cstheme="minorHAnsi"/>
          <w:color w:val="000000"/>
        </w:rPr>
      </w:pPr>
    </w:p>
    <w:sectPr w:rsidR="00DA1745" w:rsidRPr="00DA1745" w:rsidSect="00DA1745">
      <w:pgSz w:w="11906" w:h="16838"/>
      <w:pgMar w:top="851" w:right="851" w:bottom="851"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E72" w:rsidRDefault="00446E72" w:rsidP="00DA1745">
      <w:pPr>
        <w:spacing w:after="0" w:line="240" w:lineRule="auto"/>
      </w:pPr>
      <w:r>
        <w:separator/>
      </w:r>
    </w:p>
  </w:endnote>
  <w:endnote w:type="continuationSeparator" w:id="0">
    <w:p w:rsidR="00446E72" w:rsidRDefault="00446E72" w:rsidP="00DA1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E72" w:rsidRDefault="00446E72" w:rsidP="00DA1745">
      <w:pPr>
        <w:spacing w:after="0" w:line="240" w:lineRule="auto"/>
      </w:pPr>
      <w:r>
        <w:separator/>
      </w:r>
    </w:p>
  </w:footnote>
  <w:footnote w:type="continuationSeparator" w:id="0">
    <w:p w:rsidR="00446E72" w:rsidRDefault="00446E72" w:rsidP="00DA1745">
      <w:pPr>
        <w:spacing w:after="0" w:line="240" w:lineRule="auto"/>
      </w:pPr>
      <w:r>
        <w:continuationSeparator/>
      </w:r>
    </w:p>
  </w:footnote>
  <w:footnote w:id="1">
    <w:p w:rsidR="00935979" w:rsidRPr="008D2943" w:rsidRDefault="00935979" w:rsidP="00935979">
      <w:pPr>
        <w:pStyle w:val="a6"/>
        <w:jc w:val="both"/>
        <w:rPr>
          <w:color w:val="FF0000"/>
        </w:rPr>
      </w:pPr>
      <w:r w:rsidRPr="008B3269">
        <w:rPr>
          <w:rStyle w:val="a8"/>
          <w:color w:val="000000" w:themeColor="text1"/>
        </w:rPr>
        <w:footnoteRef/>
      </w:r>
      <w:r w:rsidRPr="008B3269">
        <w:rPr>
          <w:color w:val="000000" w:themeColor="text1"/>
        </w:rPr>
        <w:t xml:space="preserve"> П</w:t>
      </w:r>
      <w:r w:rsidRPr="008B3269">
        <w:rPr>
          <w:rFonts w:asciiTheme="minorHAnsi" w:eastAsia="Times New Roman" w:hAnsiTheme="minorHAnsi" w:cstheme="minorHAnsi"/>
          <w:color w:val="000000" w:themeColor="text1"/>
        </w:rPr>
        <w:t xml:space="preserve">риложение № </w:t>
      </w:r>
      <w:r>
        <w:rPr>
          <w:rFonts w:asciiTheme="minorHAnsi" w:eastAsia="Times New Roman" w:hAnsiTheme="minorHAnsi" w:cstheme="minorHAnsi"/>
          <w:color w:val="000000" w:themeColor="text1"/>
        </w:rPr>
        <w:t>3</w:t>
      </w:r>
      <w:r w:rsidRPr="008B3269">
        <w:rPr>
          <w:rFonts w:asciiTheme="minorHAnsi" w:eastAsia="Times New Roman" w:hAnsiTheme="minorHAnsi" w:cstheme="minorHAnsi"/>
          <w:color w:val="000000" w:themeColor="text1"/>
        </w:rPr>
        <w:t xml:space="preserve"> к проекту «Культурное наследие Томск</w:t>
      </w:r>
      <w:r>
        <w:rPr>
          <w:rFonts w:asciiTheme="minorHAnsi" w:eastAsia="Times New Roman" w:hAnsiTheme="minorHAnsi" w:cstheme="minorHAnsi"/>
          <w:color w:val="000000" w:themeColor="text1"/>
        </w:rPr>
        <w:t>ой области в цифровом формате».</w:t>
      </w:r>
    </w:p>
  </w:footnote>
  <w:footnote w:id="2">
    <w:p w:rsidR="00DA1745" w:rsidRPr="00DA1745" w:rsidRDefault="00DA1745" w:rsidP="00FC052E">
      <w:pPr>
        <w:pStyle w:val="a6"/>
        <w:jc w:val="both"/>
      </w:pPr>
      <w:r w:rsidRPr="00FC052E">
        <w:rPr>
          <w:rStyle w:val="a8"/>
        </w:rPr>
        <w:footnoteRef/>
      </w:r>
      <w:r w:rsidRPr="00FC052E">
        <w:t xml:space="preserve"> </w:t>
      </w:r>
      <w:r w:rsidRPr="00FC052E">
        <w:rPr>
          <w:rFonts w:asciiTheme="minorHAnsi" w:eastAsia="Times New Roman" w:hAnsiTheme="minorHAnsi" w:cstheme="minorHAnsi"/>
          <w:color w:val="000000"/>
        </w:rPr>
        <w:t xml:space="preserve">Режим доступа:  </w:t>
      </w:r>
      <w:hyperlink r:id="rId1">
        <w:r w:rsidRPr="00FC052E">
          <w:rPr>
            <w:rFonts w:asciiTheme="minorHAnsi" w:eastAsia="Times New Roman" w:hAnsiTheme="minorHAnsi" w:cstheme="minorHAnsi"/>
            <w:color w:val="0000FF"/>
            <w:u w:val="single"/>
          </w:rPr>
          <w:t>http://nlr.ru/nlr_visit/dep/artupload/media/article/RA2579/NA20334.pdf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2E54"/>
    <w:multiLevelType w:val="multilevel"/>
    <w:tmpl w:val="0CA463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8372B49"/>
    <w:multiLevelType w:val="multilevel"/>
    <w:tmpl w:val="B6F8E7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14E5565"/>
    <w:multiLevelType w:val="multilevel"/>
    <w:tmpl w:val="B8D8BB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F2B50D7"/>
    <w:multiLevelType w:val="multilevel"/>
    <w:tmpl w:val="F77038BA"/>
    <w:lvl w:ilvl="0">
      <w:start w:val="1"/>
      <w:numFmt w:val="bullet"/>
      <w:lvlText w:val="●"/>
      <w:lvlJc w:val="left"/>
      <w:pPr>
        <w:ind w:left="450" w:hanging="450"/>
      </w:pPr>
      <w:rPr>
        <w:b/>
        <w:i w:val="0"/>
        <w:color w:val="000000"/>
        <w:sz w:val="20"/>
        <w:szCs w:val="20"/>
      </w:rPr>
    </w:lvl>
    <w:lvl w:ilvl="1">
      <w:start w:val="1"/>
      <w:numFmt w:val="bullet"/>
      <w:lvlText w:val="○"/>
      <w:lvlJc w:val="left"/>
      <w:pPr>
        <w:ind w:left="450" w:hanging="450"/>
      </w:pPr>
      <w:rPr>
        <w:b/>
        <w:i w:val="0"/>
        <w:color w:val="000000"/>
        <w:sz w:val="20"/>
        <w:szCs w:val="20"/>
      </w:rPr>
    </w:lvl>
    <w:lvl w:ilvl="2">
      <w:start w:val="1"/>
      <w:numFmt w:val="bullet"/>
      <w:lvlText w:val="○"/>
      <w:lvlJc w:val="left"/>
      <w:pPr>
        <w:ind w:left="360" w:hanging="360"/>
      </w:pPr>
      <w:rPr>
        <w:rFonts w:ascii="Times New Roman" w:eastAsia="Times New Roman" w:hAnsi="Times New Roman" w:cs="Times New Roman"/>
        <w:b/>
        <w:i w:val="0"/>
        <w:color w:val="000000"/>
        <w:sz w:val="20"/>
        <w:szCs w:val="20"/>
      </w:rPr>
    </w:lvl>
    <w:lvl w:ilvl="3">
      <w:start w:val="1"/>
      <w:numFmt w:val="bullet"/>
      <w:lvlText w:val="●"/>
      <w:lvlJc w:val="left"/>
      <w:pPr>
        <w:ind w:left="720" w:hanging="720"/>
      </w:pPr>
      <w:rPr>
        <w:color w:val="000000"/>
        <w:sz w:val="20"/>
        <w:szCs w:val="20"/>
      </w:rPr>
    </w:lvl>
    <w:lvl w:ilvl="4">
      <w:start w:val="1"/>
      <w:numFmt w:val="bullet"/>
      <w:lvlText w:val="○"/>
      <w:lvlJc w:val="left"/>
      <w:pPr>
        <w:ind w:left="1080" w:hanging="1080"/>
      </w:pPr>
      <w:rPr>
        <w:color w:val="000000"/>
        <w:sz w:val="20"/>
        <w:szCs w:val="20"/>
      </w:rPr>
    </w:lvl>
    <w:lvl w:ilvl="5">
      <w:start w:val="1"/>
      <w:numFmt w:val="bullet"/>
      <w:lvlText w:val="■"/>
      <w:lvlJc w:val="left"/>
      <w:pPr>
        <w:ind w:left="1080" w:hanging="1080"/>
      </w:pPr>
      <w:rPr>
        <w:color w:val="000000"/>
        <w:sz w:val="20"/>
        <w:szCs w:val="20"/>
      </w:rPr>
    </w:lvl>
    <w:lvl w:ilvl="6">
      <w:start w:val="1"/>
      <w:numFmt w:val="bullet"/>
      <w:lvlText w:val="●"/>
      <w:lvlJc w:val="left"/>
      <w:pPr>
        <w:ind w:left="1440" w:hanging="1440"/>
      </w:pPr>
      <w:rPr>
        <w:color w:val="000000"/>
        <w:sz w:val="20"/>
        <w:szCs w:val="20"/>
      </w:rPr>
    </w:lvl>
    <w:lvl w:ilvl="7">
      <w:start w:val="1"/>
      <w:numFmt w:val="bullet"/>
      <w:lvlText w:val="○"/>
      <w:lvlJc w:val="left"/>
      <w:pPr>
        <w:ind w:left="1440" w:hanging="1440"/>
      </w:pPr>
      <w:rPr>
        <w:color w:val="000000"/>
        <w:sz w:val="20"/>
        <w:szCs w:val="20"/>
      </w:rPr>
    </w:lvl>
    <w:lvl w:ilvl="8">
      <w:start w:val="1"/>
      <w:numFmt w:val="bullet"/>
      <w:lvlText w:val="■"/>
      <w:lvlJc w:val="left"/>
      <w:pPr>
        <w:ind w:left="1800" w:hanging="1800"/>
      </w:pPr>
      <w:rPr>
        <w:color w:val="000000"/>
        <w:sz w:val="20"/>
        <w:szCs w:val="20"/>
      </w:rPr>
    </w:lvl>
  </w:abstractNum>
  <w:abstractNum w:abstractNumId="4">
    <w:nsid w:val="32645768"/>
    <w:multiLevelType w:val="multilevel"/>
    <w:tmpl w:val="12CC8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F8348F0"/>
    <w:multiLevelType w:val="multilevel"/>
    <w:tmpl w:val="C60681A4"/>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6">
    <w:nsid w:val="42A322C8"/>
    <w:multiLevelType w:val="multilevel"/>
    <w:tmpl w:val="266C7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E3D20F7"/>
    <w:multiLevelType w:val="multilevel"/>
    <w:tmpl w:val="AE8E2D4E"/>
    <w:lvl w:ilvl="0">
      <w:start w:val="1"/>
      <w:numFmt w:val="bullet"/>
      <w:lvlText w:val="͢"/>
      <w:lvlJc w:val="left"/>
      <w:pPr>
        <w:ind w:left="708"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63A0349E"/>
    <w:multiLevelType w:val="multilevel"/>
    <w:tmpl w:val="7A28CA88"/>
    <w:lvl w:ilvl="0">
      <w:start w:val="1"/>
      <w:numFmt w:val="bullet"/>
      <w:lvlText w:val="͢"/>
      <w:lvlJc w:val="left"/>
      <w:pPr>
        <w:ind w:left="992"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6AE069C8"/>
    <w:multiLevelType w:val="multilevel"/>
    <w:tmpl w:val="CD20F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72851CA5"/>
    <w:multiLevelType w:val="multilevel"/>
    <w:tmpl w:val="16AE7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75144592"/>
    <w:multiLevelType w:val="multilevel"/>
    <w:tmpl w:val="51DCDF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7"/>
  </w:num>
  <w:num w:numId="3">
    <w:abstractNumId w:val="6"/>
  </w:num>
  <w:num w:numId="4">
    <w:abstractNumId w:val="11"/>
  </w:num>
  <w:num w:numId="5">
    <w:abstractNumId w:val="5"/>
  </w:num>
  <w:num w:numId="6">
    <w:abstractNumId w:val="9"/>
  </w:num>
  <w:num w:numId="7">
    <w:abstractNumId w:val="8"/>
  </w:num>
  <w:num w:numId="8">
    <w:abstractNumId w:val="4"/>
  </w:num>
  <w:num w:numId="9">
    <w:abstractNumId w:val="0"/>
  </w:num>
  <w:num w:numId="10">
    <w:abstractNumId w:val="1"/>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82E7E"/>
    <w:rsid w:val="00071751"/>
    <w:rsid w:val="00191E8F"/>
    <w:rsid w:val="00394745"/>
    <w:rsid w:val="00446E72"/>
    <w:rsid w:val="004B0ADA"/>
    <w:rsid w:val="00857770"/>
    <w:rsid w:val="00935979"/>
    <w:rsid w:val="00BF7C2B"/>
    <w:rsid w:val="00D36DBF"/>
    <w:rsid w:val="00D82E7E"/>
    <w:rsid w:val="00DA1745"/>
    <w:rsid w:val="00FC0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24A"/>
  </w:style>
  <w:style w:type="paragraph" w:styleId="1">
    <w:name w:val="heading 1"/>
    <w:basedOn w:val="a"/>
    <w:next w:val="a"/>
    <w:link w:val="10"/>
    <w:qFormat/>
    <w:rsid w:val="008C3A8D"/>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8C3A8D"/>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10">
    <w:name w:val="Заголовок 1 Знак"/>
    <w:basedOn w:val="a0"/>
    <w:link w:val="1"/>
    <w:rsid w:val="008C3A8D"/>
    <w:rPr>
      <w:rFonts w:ascii="Arial" w:eastAsia="Times New Roman" w:hAnsi="Arial" w:cs="Arial"/>
      <w:b/>
      <w:bCs/>
      <w:kern w:val="32"/>
      <w:sz w:val="32"/>
      <w:szCs w:val="32"/>
      <w:lang w:eastAsia="ru-RU"/>
    </w:rPr>
  </w:style>
  <w:style w:type="character" w:customStyle="1" w:styleId="20">
    <w:name w:val="Заголовок 2 Знак"/>
    <w:basedOn w:val="a0"/>
    <w:link w:val="2"/>
    <w:rsid w:val="008C3A8D"/>
    <w:rPr>
      <w:rFonts w:ascii="Arial" w:eastAsia="Times New Roman" w:hAnsi="Arial" w:cs="Arial"/>
      <w:b/>
      <w:bCs/>
      <w:i/>
      <w:iCs/>
      <w:sz w:val="28"/>
      <w:szCs w:val="28"/>
      <w:lang w:eastAsia="ru-RU"/>
    </w:rPr>
  </w:style>
  <w:style w:type="character" w:styleId="a4">
    <w:name w:val="Hyperlink"/>
    <w:basedOn w:val="a0"/>
    <w:uiPriority w:val="99"/>
    <w:unhideWhenUsed/>
    <w:rsid w:val="00503D57"/>
    <w:rPr>
      <w:color w:val="0000FF"/>
      <w:u w:val="single"/>
    </w:rPr>
  </w:style>
  <w:style w:type="paragraph" w:styleId="a5">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6">
    <w:name w:val="footnote text"/>
    <w:basedOn w:val="a"/>
    <w:link w:val="a7"/>
    <w:uiPriority w:val="99"/>
    <w:semiHidden/>
    <w:unhideWhenUsed/>
    <w:rsid w:val="00DA1745"/>
    <w:pPr>
      <w:spacing w:after="0" w:line="240" w:lineRule="auto"/>
    </w:pPr>
    <w:rPr>
      <w:sz w:val="20"/>
      <w:szCs w:val="20"/>
    </w:rPr>
  </w:style>
  <w:style w:type="character" w:customStyle="1" w:styleId="a7">
    <w:name w:val="Текст сноски Знак"/>
    <w:basedOn w:val="a0"/>
    <w:link w:val="a6"/>
    <w:uiPriority w:val="99"/>
    <w:semiHidden/>
    <w:rsid w:val="00DA1745"/>
    <w:rPr>
      <w:sz w:val="20"/>
      <w:szCs w:val="20"/>
    </w:rPr>
  </w:style>
  <w:style w:type="character" w:styleId="a8">
    <w:name w:val="footnote reference"/>
    <w:basedOn w:val="a0"/>
    <w:uiPriority w:val="99"/>
    <w:semiHidden/>
    <w:unhideWhenUsed/>
    <w:rsid w:val="00DA174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24A"/>
  </w:style>
  <w:style w:type="paragraph" w:styleId="1">
    <w:name w:val="heading 1"/>
    <w:basedOn w:val="a"/>
    <w:next w:val="a"/>
    <w:link w:val="10"/>
    <w:qFormat/>
    <w:rsid w:val="008C3A8D"/>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8C3A8D"/>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10">
    <w:name w:val="Заголовок 1 Знак"/>
    <w:basedOn w:val="a0"/>
    <w:link w:val="1"/>
    <w:rsid w:val="008C3A8D"/>
    <w:rPr>
      <w:rFonts w:ascii="Arial" w:eastAsia="Times New Roman" w:hAnsi="Arial" w:cs="Arial"/>
      <w:b/>
      <w:bCs/>
      <w:kern w:val="32"/>
      <w:sz w:val="32"/>
      <w:szCs w:val="32"/>
      <w:lang w:eastAsia="ru-RU"/>
    </w:rPr>
  </w:style>
  <w:style w:type="character" w:customStyle="1" w:styleId="20">
    <w:name w:val="Заголовок 2 Знак"/>
    <w:basedOn w:val="a0"/>
    <w:link w:val="2"/>
    <w:rsid w:val="008C3A8D"/>
    <w:rPr>
      <w:rFonts w:ascii="Arial" w:eastAsia="Times New Roman" w:hAnsi="Arial" w:cs="Arial"/>
      <w:b/>
      <w:bCs/>
      <w:i/>
      <w:iCs/>
      <w:sz w:val="28"/>
      <w:szCs w:val="28"/>
      <w:lang w:eastAsia="ru-RU"/>
    </w:rPr>
  </w:style>
  <w:style w:type="character" w:styleId="a4">
    <w:name w:val="Hyperlink"/>
    <w:basedOn w:val="a0"/>
    <w:uiPriority w:val="99"/>
    <w:unhideWhenUsed/>
    <w:rsid w:val="00503D57"/>
    <w:rPr>
      <w:color w:val="0000FF"/>
      <w:u w:val="single"/>
    </w:rPr>
  </w:style>
  <w:style w:type="paragraph" w:styleId="a5">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6">
    <w:name w:val="footnote text"/>
    <w:basedOn w:val="a"/>
    <w:link w:val="a7"/>
    <w:uiPriority w:val="99"/>
    <w:semiHidden/>
    <w:unhideWhenUsed/>
    <w:rsid w:val="00DA1745"/>
    <w:pPr>
      <w:spacing w:after="0" w:line="240" w:lineRule="auto"/>
    </w:pPr>
    <w:rPr>
      <w:sz w:val="20"/>
      <w:szCs w:val="20"/>
    </w:rPr>
  </w:style>
  <w:style w:type="character" w:customStyle="1" w:styleId="a7">
    <w:name w:val="Текст сноски Знак"/>
    <w:basedOn w:val="a0"/>
    <w:link w:val="a6"/>
    <w:uiPriority w:val="99"/>
    <w:semiHidden/>
    <w:rsid w:val="00DA1745"/>
    <w:rPr>
      <w:sz w:val="20"/>
      <w:szCs w:val="20"/>
    </w:rPr>
  </w:style>
  <w:style w:type="character" w:styleId="a8">
    <w:name w:val="footnote reference"/>
    <w:basedOn w:val="a0"/>
    <w:uiPriority w:val="99"/>
    <w:semiHidden/>
    <w:unhideWhenUsed/>
    <w:rsid w:val="00DA17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nlr.ru/nlr_visit/dep/artupload/media/article/RA2579/NA20334.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FbPNNfAMmZv2+dlMBeq4BVJujQ==">AMUW2mWwOWV9I7gIGZ4hbymfR9aQQdNrSkpOBeHT92oqP+V+QN2qqW/rhf8Mf5GJu9RpGGcaebt8Von822xMl3puBWaIdhX9E9B6Tj7/aChojZsKSqsQE1fvQgjsKYV9mWdSTiM3vhy7RCYaIteyF6ZMJ1MWQk6GcqRkl3PVjLKCFDS4KFxpcos9A9/GRLUWgGt1cdMp8zDm2hxdP3iDkXBea4LEet9z4uPswxeC/XsPXVbLWeEZtnXB/dfX4rS6XbAEf1LQPNZjRQ7l+oLShtk8pOQXgltbjZ5DYFDeJAu3Bxb5f6O8LgxEjx+Ikd2PEPvqSykg9QSlVpVM/sa1aTdJjcsJpetc/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D97DEF-7DBD-4B1E-AC11-B184F594C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1894</Words>
  <Characters>10800</Characters>
  <Application>Microsoft Office Word</Application>
  <DocSecurity>0</DocSecurity>
  <Lines>90</Lines>
  <Paragraphs>25</Paragraphs>
  <ScaleCrop>false</ScaleCrop>
  <Company/>
  <LinksUpToDate>false</LinksUpToDate>
  <CharactersWithSpaces>12669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 S</dc:creator>
  <cp:lastModifiedBy>Самбурова Виктория Игоревна</cp:lastModifiedBy>
  <cp:revision>9</cp:revision>
  <dcterms:created xsi:type="dcterms:W3CDTF">2020-08-24T04:28:00Z</dcterms:created>
  <dcterms:modified xsi:type="dcterms:W3CDTF">2024-06-10T04:54:00Z</dcterms:modified>
</cp:coreProperties>
</file>